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AA5B" w14:textId="0B251C03" w:rsidR="00086849" w:rsidRPr="00D877BC" w:rsidRDefault="00086849" w:rsidP="00086849">
      <w:pPr>
        <w:rPr>
          <w:rFonts w:ascii="Times New Roman" w:hAnsi="Times New Roman" w:cs="Times New Roman"/>
          <w:b/>
          <w:bCs/>
        </w:rPr>
      </w:pPr>
      <w:r w:rsidRPr="00D877BC">
        <w:rPr>
          <w:rFonts w:ascii="Times New Roman" w:hAnsi="Times New Roman" w:cs="Times New Roman"/>
          <w:b/>
          <w:bCs/>
        </w:rPr>
        <w:t>ESPRESSJONI TA' INTERESS GĦAL BEJJIEGĦA TAL-IKEL U X-XORB MATUL I</w:t>
      </w:r>
      <w:r w:rsidR="0035031C">
        <w:rPr>
          <w:rFonts w:ascii="Times New Roman" w:hAnsi="Times New Roman" w:cs="Times New Roman"/>
          <w:b/>
          <w:bCs/>
        </w:rPr>
        <w:t>R-RABA’</w:t>
      </w:r>
      <w:r w:rsidRPr="00D877BC">
        <w:rPr>
          <w:rFonts w:ascii="Times New Roman" w:hAnsi="Times New Roman" w:cs="Times New Roman"/>
          <w:b/>
          <w:bCs/>
        </w:rPr>
        <w:t xml:space="preserve"> EDIZZJONI TAL-</w:t>
      </w:r>
      <w:r w:rsidR="0035031C">
        <w:rPr>
          <w:rFonts w:ascii="Times New Roman" w:hAnsi="Times New Roman" w:cs="Times New Roman"/>
          <w:b/>
          <w:bCs/>
        </w:rPr>
        <w:t>VALLETTA LOCAL FOOD FESTIVAL</w:t>
      </w:r>
      <w:r w:rsidRPr="00D877BC">
        <w:rPr>
          <w:rFonts w:ascii="Times New Roman" w:hAnsi="Times New Roman" w:cs="Times New Roman"/>
          <w:b/>
          <w:bCs/>
        </w:rPr>
        <w:t xml:space="preserve"> 2024</w:t>
      </w:r>
    </w:p>
    <w:p w14:paraId="69FC54A0" w14:textId="77777777" w:rsidR="00086849" w:rsidRPr="00D877BC" w:rsidRDefault="00086849" w:rsidP="00086849">
      <w:pPr>
        <w:rPr>
          <w:rFonts w:ascii="Times New Roman" w:hAnsi="Times New Roman" w:cs="Times New Roman"/>
        </w:rPr>
      </w:pPr>
    </w:p>
    <w:p w14:paraId="104769BA" w14:textId="6F8E5653" w:rsidR="00086849" w:rsidRPr="00D877BC" w:rsidRDefault="00086849" w:rsidP="00086849">
      <w:pPr>
        <w:rPr>
          <w:rFonts w:ascii="Times New Roman" w:hAnsi="Times New Roman" w:cs="Times New Roman"/>
          <w:b/>
          <w:bCs/>
        </w:rPr>
      </w:pPr>
      <w:r w:rsidRPr="00D877BC">
        <w:rPr>
          <w:rFonts w:ascii="Times New Roman" w:hAnsi="Times New Roman" w:cs="Times New Roman"/>
          <w:b/>
          <w:bCs/>
        </w:rPr>
        <w:t>1. INTRODUZZJONI</w:t>
      </w:r>
      <w:r w:rsidR="00795423" w:rsidRPr="00D877BC">
        <w:rPr>
          <w:rFonts w:ascii="Times New Roman" w:hAnsi="Times New Roman" w:cs="Times New Roman"/>
          <w:b/>
          <w:bCs/>
        </w:rPr>
        <w:br/>
      </w:r>
    </w:p>
    <w:p w14:paraId="16DF69C6" w14:textId="77777777" w:rsidR="0040262C" w:rsidRPr="00D877BC" w:rsidRDefault="0040262C" w:rsidP="0040262C">
      <w:pPr>
        <w:rPr>
          <w:rFonts w:ascii="Times New Roman" w:hAnsi="Times New Roman" w:cs="Times New Roman"/>
        </w:rPr>
      </w:pPr>
      <w:r w:rsidRPr="00D877BC">
        <w:rPr>
          <w:rFonts w:ascii="Times New Roman" w:hAnsi="Times New Roman" w:cs="Times New Roman"/>
        </w:rPr>
        <w:t>Wara s-suċċess tal-</w:t>
      </w:r>
      <w:r>
        <w:rPr>
          <w:rFonts w:ascii="Times New Roman" w:hAnsi="Times New Roman" w:cs="Times New Roman"/>
        </w:rPr>
        <w:t>aħħar tliet e</w:t>
      </w:r>
      <w:r w:rsidRPr="00D877BC">
        <w:rPr>
          <w:rFonts w:ascii="Times New Roman" w:hAnsi="Times New Roman" w:cs="Times New Roman"/>
        </w:rPr>
        <w:t>dizzjonijiet tal-Valletta Local Food Festival, l-Aġenzija Kulturali għall-Belt Valletta</w:t>
      </w:r>
      <w:r>
        <w:rPr>
          <w:rFonts w:ascii="Times New Roman" w:hAnsi="Times New Roman" w:cs="Times New Roman"/>
        </w:rPr>
        <w:t xml:space="preserve"> (minn hawn ’il quddiem “</w:t>
      </w:r>
      <w:r w:rsidRPr="00447124">
        <w:rPr>
          <w:rFonts w:ascii="Times New Roman" w:hAnsi="Times New Roman" w:cs="Times New Roman"/>
          <w:b/>
          <w:bCs/>
        </w:rPr>
        <w:t>l-Aġenzija</w:t>
      </w:r>
      <w:r>
        <w:rPr>
          <w:rFonts w:ascii="Times New Roman" w:hAnsi="Times New Roman" w:cs="Times New Roman"/>
        </w:rPr>
        <w:t>”)</w:t>
      </w:r>
      <w:r w:rsidRPr="00D877BC">
        <w:rPr>
          <w:rFonts w:ascii="Times New Roman" w:hAnsi="Times New Roman" w:cs="Times New Roman"/>
        </w:rPr>
        <w:t xml:space="preserve"> se torganizza </w:t>
      </w:r>
      <w:r>
        <w:rPr>
          <w:rFonts w:ascii="Times New Roman" w:hAnsi="Times New Roman" w:cs="Times New Roman"/>
        </w:rPr>
        <w:t>r-Raba</w:t>
      </w:r>
      <w:r w:rsidRPr="00D877BC">
        <w:rPr>
          <w:rFonts w:ascii="Times New Roman" w:hAnsi="Times New Roman" w:cs="Times New Roman"/>
        </w:rPr>
        <w:t xml:space="preserve"> Edizzjoni ta’ dan il-Festival</w:t>
      </w:r>
      <w:r>
        <w:rPr>
          <w:rFonts w:ascii="Times New Roman" w:hAnsi="Times New Roman" w:cs="Times New Roman"/>
        </w:rPr>
        <w:t>. Dan l-a</w:t>
      </w:r>
      <w:r w:rsidRPr="00D877BC">
        <w:rPr>
          <w:rFonts w:ascii="Times New Roman" w:hAnsi="Times New Roman" w:cs="Times New Roman"/>
        </w:rPr>
        <w:t xml:space="preserve">vveniment kulinari ta’ 3 ijiem </w:t>
      </w:r>
      <w:r>
        <w:rPr>
          <w:rFonts w:ascii="Times New Roman" w:hAnsi="Times New Roman" w:cs="Times New Roman"/>
        </w:rPr>
        <w:t xml:space="preserve">huwa </w:t>
      </w:r>
      <w:r w:rsidRPr="00D877BC">
        <w:rPr>
          <w:rFonts w:ascii="Times New Roman" w:hAnsi="Times New Roman" w:cs="Times New Roman"/>
        </w:rPr>
        <w:t>immirat biex jippromwovi ikel, ingredjenti, produtturi, u negozji lokali fil-qasam tal-gastronomija.</w:t>
      </w:r>
    </w:p>
    <w:p w14:paraId="13E999B0" w14:textId="77777777" w:rsidR="0040262C" w:rsidRPr="00D877BC" w:rsidRDefault="0040262C" w:rsidP="0040262C">
      <w:pPr>
        <w:rPr>
          <w:rFonts w:ascii="Times New Roman" w:hAnsi="Times New Roman" w:cs="Times New Roman"/>
        </w:rPr>
      </w:pPr>
    </w:p>
    <w:p w14:paraId="03B9B6BB" w14:textId="77777777" w:rsidR="0040262C" w:rsidRDefault="0040262C" w:rsidP="0040262C">
      <w:pPr>
        <w:rPr>
          <w:rFonts w:ascii="Times New Roman" w:hAnsi="Times New Roman" w:cs="Times New Roman"/>
        </w:rPr>
      </w:pPr>
      <w:r w:rsidRPr="00447124">
        <w:rPr>
          <w:rFonts w:ascii="Times New Roman" w:hAnsi="Times New Roman" w:cs="Times New Roman"/>
        </w:rPr>
        <w:t xml:space="preserve">L-Aġenzija tistieden lill-bejjiegħa tal-ikel u x-xorb biex jissottomettu l-proposti tagħhom u jesprimu l-interess tagħhom li </w:t>
      </w:r>
      <w:r>
        <w:rPr>
          <w:rFonts w:ascii="Times New Roman" w:hAnsi="Times New Roman" w:cs="Times New Roman"/>
        </w:rPr>
        <w:t>jesibixxu</w:t>
      </w:r>
      <w:r w:rsidRPr="00447124">
        <w:rPr>
          <w:rFonts w:ascii="Times New Roman" w:hAnsi="Times New Roman" w:cs="Times New Roman"/>
        </w:rPr>
        <w:t xml:space="preserve"> l-kċina lokali tagħhom matul il-festival ta’ din is-</w:t>
      </w:r>
      <w:r>
        <w:rPr>
          <w:rFonts w:ascii="Times New Roman" w:hAnsi="Times New Roman" w:cs="Times New Roman"/>
        </w:rPr>
        <w:t>s</w:t>
      </w:r>
      <w:r w:rsidRPr="00447124">
        <w:rPr>
          <w:rFonts w:ascii="Times New Roman" w:hAnsi="Times New Roman" w:cs="Times New Roman"/>
        </w:rPr>
        <w:t xml:space="preserve">ena. Se jintgħażlu proposti li joffru kontribuzzjonijiet kulinari ta' kwalità għolja u innovattivi, li jagħtu lill-bejjiegħa magħżula l-opportunità li jbigħu l-prodotti tagħhom minn </w:t>
      </w:r>
      <w:r>
        <w:rPr>
          <w:rFonts w:ascii="Times New Roman" w:hAnsi="Times New Roman" w:cs="Times New Roman"/>
        </w:rPr>
        <w:t xml:space="preserve">fuq mejda </w:t>
      </w:r>
      <w:r w:rsidRPr="00447124">
        <w:rPr>
          <w:rFonts w:ascii="Times New Roman" w:hAnsi="Times New Roman" w:cs="Times New Roman"/>
        </w:rPr>
        <w:t>pprovdut</w:t>
      </w:r>
      <w:r>
        <w:rPr>
          <w:rFonts w:ascii="Times New Roman" w:hAnsi="Times New Roman" w:cs="Times New Roman"/>
        </w:rPr>
        <w:t>a</w:t>
      </w:r>
      <w:r w:rsidRPr="00447124">
        <w:rPr>
          <w:rFonts w:ascii="Times New Roman" w:hAnsi="Times New Roman" w:cs="Times New Roman"/>
        </w:rPr>
        <w:t xml:space="preserve"> mill-Aġenzija.</w:t>
      </w:r>
    </w:p>
    <w:p w14:paraId="06A3C37B" w14:textId="77777777" w:rsidR="0040262C" w:rsidRPr="00447124" w:rsidRDefault="0040262C" w:rsidP="0040262C">
      <w:pPr>
        <w:rPr>
          <w:rFonts w:ascii="Times New Roman" w:hAnsi="Times New Roman" w:cs="Times New Roman"/>
        </w:rPr>
      </w:pPr>
    </w:p>
    <w:p w14:paraId="538F0B37" w14:textId="77777777" w:rsidR="0040262C" w:rsidRDefault="0040262C" w:rsidP="0040262C">
      <w:pPr>
        <w:rPr>
          <w:rFonts w:ascii="Times New Roman" w:hAnsi="Times New Roman" w:cs="Times New Roman"/>
        </w:rPr>
      </w:pPr>
      <w:r w:rsidRPr="00447124">
        <w:rPr>
          <w:rFonts w:ascii="Times New Roman" w:hAnsi="Times New Roman" w:cs="Times New Roman"/>
        </w:rPr>
        <w:t>Il-Valletta Local Food Festival ifittex li jqajjem kuxjenza dwar ir-rikkezza u l-kreattività tax-xena kulinarja ta’ Malta billi jenfasizza</w:t>
      </w:r>
      <w:r>
        <w:rPr>
          <w:rFonts w:ascii="Times New Roman" w:hAnsi="Times New Roman" w:cs="Times New Roman"/>
        </w:rPr>
        <w:t xml:space="preserve"> l-platti tradizzjonali</w:t>
      </w:r>
      <w:r w:rsidRPr="00447124">
        <w:rPr>
          <w:rFonts w:ascii="Times New Roman" w:hAnsi="Times New Roman" w:cs="Times New Roman"/>
        </w:rPr>
        <w:t xml:space="preserve"> lokali u jagħti prova li l-prodotti </w:t>
      </w:r>
      <w:r>
        <w:rPr>
          <w:rFonts w:ascii="Times New Roman" w:hAnsi="Times New Roman" w:cs="Times New Roman"/>
        </w:rPr>
        <w:t>mkabbra lokalment</w:t>
      </w:r>
      <w:r w:rsidRPr="00447124">
        <w:rPr>
          <w:rFonts w:ascii="Times New Roman" w:hAnsi="Times New Roman" w:cs="Times New Roman"/>
        </w:rPr>
        <w:t xml:space="preserve"> jistgħu jikkompetu fuq livell internazzjonali. Il-festival se jinkludi koki mistiedna lokali li se jorganizzaw dimostrazzjonijiet u taħditiet </w:t>
      </w:r>
      <w:r>
        <w:rPr>
          <w:rFonts w:ascii="Times New Roman" w:hAnsi="Times New Roman" w:cs="Times New Roman"/>
        </w:rPr>
        <w:t>live</w:t>
      </w:r>
      <w:r w:rsidRPr="00447124">
        <w:rPr>
          <w:rFonts w:ascii="Times New Roman" w:hAnsi="Times New Roman" w:cs="Times New Roman"/>
        </w:rPr>
        <w:t xml:space="preserve">, flimkien ma’ divertiment u mużika live biex tinħoloq atmosfera </w:t>
      </w:r>
      <w:r>
        <w:rPr>
          <w:rFonts w:ascii="Times New Roman" w:hAnsi="Times New Roman" w:cs="Times New Roman"/>
        </w:rPr>
        <w:t>divertenti</w:t>
      </w:r>
      <w:r w:rsidRPr="00447124">
        <w:rPr>
          <w:rFonts w:ascii="Times New Roman" w:hAnsi="Times New Roman" w:cs="Times New Roman"/>
        </w:rPr>
        <w:t>.</w:t>
      </w:r>
    </w:p>
    <w:p w14:paraId="0D90B0B7" w14:textId="77777777" w:rsidR="00E4373E" w:rsidRPr="00D877BC" w:rsidRDefault="00E4373E" w:rsidP="00086849">
      <w:pPr>
        <w:rPr>
          <w:rFonts w:ascii="Times New Roman" w:hAnsi="Times New Roman" w:cs="Times New Roman"/>
        </w:rPr>
      </w:pPr>
    </w:p>
    <w:p w14:paraId="5B8FB97F" w14:textId="501AE60D" w:rsidR="00086849" w:rsidRPr="00D877BC" w:rsidRDefault="00086849" w:rsidP="00086849">
      <w:pPr>
        <w:rPr>
          <w:rFonts w:ascii="Times New Roman" w:hAnsi="Times New Roman" w:cs="Times New Roman"/>
        </w:rPr>
      </w:pPr>
      <w:r w:rsidRPr="00D877BC">
        <w:rPr>
          <w:rFonts w:ascii="Times New Roman" w:hAnsi="Times New Roman" w:cs="Times New Roman"/>
        </w:rPr>
        <w:t>Ospitat fil-</w:t>
      </w:r>
      <w:r w:rsidR="0040262C">
        <w:rPr>
          <w:rFonts w:ascii="Times New Roman" w:hAnsi="Times New Roman" w:cs="Times New Roman"/>
        </w:rPr>
        <w:t>Barrakka ta’ Fuq</w:t>
      </w:r>
      <w:r w:rsidRPr="00D877BC">
        <w:rPr>
          <w:rFonts w:ascii="Times New Roman" w:hAnsi="Times New Roman" w:cs="Times New Roman"/>
        </w:rPr>
        <w:t xml:space="preserve">, dan il-proġett </w:t>
      </w:r>
      <w:r w:rsidR="009D2412" w:rsidRPr="00D877BC">
        <w:rPr>
          <w:rFonts w:ascii="Times New Roman" w:hAnsi="Times New Roman" w:cs="Times New Roman"/>
        </w:rPr>
        <w:t>se joffri lill-</w:t>
      </w:r>
      <w:r w:rsidR="0040262C">
        <w:rPr>
          <w:rFonts w:ascii="Times New Roman" w:hAnsi="Times New Roman" w:cs="Times New Roman"/>
        </w:rPr>
        <w:t>p</w:t>
      </w:r>
      <w:r w:rsidR="009D2412" w:rsidRPr="00D877BC">
        <w:rPr>
          <w:rFonts w:ascii="Times New Roman" w:hAnsi="Times New Roman" w:cs="Times New Roman"/>
        </w:rPr>
        <w:t>ubbliku diversi stands tal-ikel u tax-xorb bil-prodotti uniċi tagħhom.</w:t>
      </w:r>
    </w:p>
    <w:p w14:paraId="279B2C21" w14:textId="77777777" w:rsidR="009D2412" w:rsidRPr="00D877BC" w:rsidRDefault="009D2412" w:rsidP="00086849">
      <w:pPr>
        <w:rPr>
          <w:rFonts w:ascii="Times New Roman" w:hAnsi="Times New Roman" w:cs="Times New Roman"/>
        </w:rPr>
      </w:pPr>
    </w:p>
    <w:p w14:paraId="33CC33F9" w14:textId="4BA77810" w:rsidR="00086849" w:rsidRPr="00D877BC" w:rsidRDefault="00086849" w:rsidP="00086849">
      <w:pPr>
        <w:rPr>
          <w:rFonts w:ascii="Times New Roman" w:hAnsi="Times New Roman" w:cs="Times New Roman"/>
        </w:rPr>
      </w:pPr>
      <w:r w:rsidRPr="00D877BC">
        <w:rPr>
          <w:rFonts w:ascii="Times New Roman" w:hAnsi="Times New Roman" w:cs="Times New Roman"/>
        </w:rPr>
        <w:t xml:space="preserve">Il-festival </w:t>
      </w:r>
      <w:r w:rsidR="009D2412" w:rsidRPr="00D877BC">
        <w:rPr>
          <w:rFonts w:ascii="Times New Roman" w:hAnsi="Times New Roman" w:cs="Times New Roman"/>
        </w:rPr>
        <w:t>se</w:t>
      </w:r>
      <w:r w:rsidRPr="00D877BC">
        <w:rPr>
          <w:rFonts w:ascii="Times New Roman" w:hAnsi="Times New Roman" w:cs="Times New Roman"/>
        </w:rPr>
        <w:t xml:space="preserve"> jsir skont l-iskeda </w:t>
      </w:r>
      <w:r w:rsidR="009D2412" w:rsidRPr="00D877BC">
        <w:rPr>
          <w:rFonts w:ascii="Times New Roman" w:hAnsi="Times New Roman" w:cs="Times New Roman"/>
        </w:rPr>
        <w:t>t’</w:t>
      </w:r>
      <w:r w:rsidRPr="00D877BC">
        <w:rPr>
          <w:rFonts w:ascii="Times New Roman" w:hAnsi="Times New Roman" w:cs="Times New Roman"/>
        </w:rPr>
        <w:t>hawn taħt:</w:t>
      </w:r>
    </w:p>
    <w:p w14:paraId="2EED09B7" w14:textId="77777777" w:rsidR="009D2412" w:rsidRPr="00D877BC" w:rsidRDefault="009D2412" w:rsidP="00086849">
      <w:pPr>
        <w:rPr>
          <w:rFonts w:ascii="Times New Roman" w:hAnsi="Times New Roman" w:cs="Times New Roman"/>
        </w:rPr>
      </w:pPr>
    </w:p>
    <w:p w14:paraId="3BF2B472" w14:textId="2ECBED6A" w:rsidR="00086849" w:rsidRPr="00D877BC" w:rsidRDefault="00086849" w:rsidP="00086849">
      <w:pPr>
        <w:rPr>
          <w:rFonts w:ascii="Times New Roman" w:hAnsi="Times New Roman" w:cs="Times New Roman"/>
          <w:b/>
          <w:bCs/>
        </w:rPr>
      </w:pPr>
      <w:r w:rsidRPr="00D877BC">
        <w:rPr>
          <w:rFonts w:ascii="Times New Roman" w:hAnsi="Times New Roman" w:cs="Times New Roman"/>
          <w:b/>
          <w:bCs/>
        </w:rPr>
        <w:t>• Il-Ġimgħa</w:t>
      </w:r>
      <w:r w:rsidR="0040262C">
        <w:rPr>
          <w:rFonts w:ascii="Times New Roman" w:hAnsi="Times New Roman" w:cs="Times New Roman"/>
          <w:b/>
          <w:bCs/>
        </w:rPr>
        <w:t>, 4 ta’ Lulju</w:t>
      </w:r>
      <w:r w:rsidRPr="00D877BC">
        <w:rPr>
          <w:rFonts w:ascii="Times New Roman" w:hAnsi="Times New Roman" w:cs="Times New Roman"/>
          <w:b/>
          <w:bCs/>
        </w:rPr>
        <w:t xml:space="preserve"> 202</w:t>
      </w:r>
      <w:r w:rsidR="0040262C">
        <w:rPr>
          <w:rFonts w:ascii="Times New Roman" w:hAnsi="Times New Roman" w:cs="Times New Roman"/>
          <w:b/>
          <w:bCs/>
        </w:rPr>
        <w:t>5</w:t>
      </w:r>
      <w:r w:rsidRPr="00D877BC">
        <w:rPr>
          <w:rFonts w:ascii="Times New Roman" w:hAnsi="Times New Roman" w:cs="Times New Roman"/>
          <w:b/>
          <w:bCs/>
        </w:rPr>
        <w:t xml:space="preserve"> mis-</w:t>
      </w:r>
      <w:r w:rsidR="0040262C">
        <w:rPr>
          <w:rFonts w:ascii="Times New Roman" w:hAnsi="Times New Roman" w:cs="Times New Roman"/>
          <w:b/>
          <w:bCs/>
        </w:rPr>
        <w:t>7</w:t>
      </w:r>
      <w:r w:rsidRPr="00D877BC">
        <w:rPr>
          <w:rFonts w:ascii="Times New Roman" w:hAnsi="Times New Roman" w:cs="Times New Roman"/>
          <w:b/>
          <w:bCs/>
        </w:rPr>
        <w:t>pm sa</w:t>
      </w:r>
      <w:r w:rsidR="0040262C">
        <w:rPr>
          <w:rFonts w:ascii="Times New Roman" w:hAnsi="Times New Roman" w:cs="Times New Roman"/>
          <w:b/>
          <w:bCs/>
        </w:rPr>
        <w:t xml:space="preserve"> 12am (nofsillejl)</w:t>
      </w:r>
    </w:p>
    <w:p w14:paraId="69013CD9" w14:textId="605FB61A" w:rsidR="00086849" w:rsidRPr="00D877BC" w:rsidRDefault="00086849" w:rsidP="00086849">
      <w:pPr>
        <w:rPr>
          <w:rFonts w:ascii="Times New Roman" w:hAnsi="Times New Roman" w:cs="Times New Roman"/>
          <w:b/>
          <w:bCs/>
        </w:rPr>
      </w:pPr>
      <w:r w:rsidRPr="00D877BC">
        <w:rPr>
          <w:rFonts w:ascii="Times New Roman" w:hAnsi="Times New Roman" w:cs="Times New Roman"/>
          <w:b/>
          <w:bCs/>
        </w:rPr>
        <w:t xml:space="preserve">• Is-Sibt, </w:t>
      </w:r>
      <w:r w:rsidR="0040262C">
        <w:rPr>
          <w:rFonts w:ascii="Times New Roman" w:hAnsi="Times New Roman" w:cs="Times New Roman"/>
          <w:b/>
          <w:bCs/>
        </w:rPr>
        <w:t>5 ta’ Lulju</w:t>
      </w:r>
      <w:r w:rsidRPr="00D877BC">
        <w:rPr>
          <w:rFonts w:ascii="Times New Roman" w:hAnsi="Times New Roman" w:cs="Times New Roman"/>
          <w:b/>
          <w:bCs/>
        </w:rPr>
        <w:t xml:space="preserve"> 202</w:t>
      </w:r>
      <w:r w:rsidR="0040262C">
        <w:rPr>
          <w:rFonts w:ascii="Times New Roman" w:hAnsi="Times New Roman" w:cs="Times New Roman"/>
          <w:b/>
          <w:bCs/>
        </w:rPr>
        <w:t>5</w:t>
      </w:r>
      <w:r w:rsidRPr="00D877BC">
        <w:rPr>
          <w:rFonts w:ascii="Times New Roman" w:hAnsi="Times New Roman" w:cs="Times New Roman"/>
          <w:b/>
          <w:bCs/>
        </w:rPr>
        <w:t xml:space="preserve"> </w:t>
      </w:r>
      <w:r w:rsidR="0040262C" w:rsidRPr="00D877BC">
        <w:rPr>
          <w:rFonts w:ascii="Times New Roman" w:hAnsi="Times New Roman" w:cs="Times New Roman"/>
          <w:b/>
          <w:bCs/>
        </w:rPr>
        <w:t>mis-</w:t>
      </w:r>
      <w:r w:rsidR="0040262C">
        <w:rPr>
          <w:rFonts w:ascii="Times New Roman" w:hAnsi="Times New Roman" w:cs="Times New Roman"/>
          <w:b/>
          <w:bCs/>
        </w:rPr>
        <w:t>7</w:t>
      </w:r>
      <w:r w:rsidR="0040262C" w:rsidRPr="00D877BC">
        <w:rPr>
          <w:rFonts w:ascii="Times New Roman" w:hAnsi="Times New Roman" w:cs="Times New Roman"/>
          <w:b/>
          <w:bCs/>
        </w:rPr>
        <w:t>pm sa</w:t>
      </w:r>
      <w:r w:rsidR="0040262C">
        <w:rPr>
          <w:rFonts w:ascii="Times New Roman" w:hAnsi="Times New Roman" w:cs="Times New Roman"/>
          <w:b/>
          <w:bCs/>
        </w:rPr>
        <w:t xml:space="preserve"> 12am (nofsillejl)</w:t>
      </w:r>
    </w:p>
    <w:p w14:paraId="6F883CF3" w14:textId="52D9DEEF" w:rsidR="00086849" w:rsidRPr="00D877BC" w:rsidRDefault="00086849" w:rsidP="00086849">
      <w:pPr>
        <w:rPr>
          <w:rFonts w:ascii="Times New Roman" w:hAnsi="Times New Roman" w:cs="Times New Roman"/>
          <w:b/>
          <w:bCs/>
        </w:rPr>
      </w:pPr>
      <w:r w:rsidRPr="00D877BC">
        <w:rPr>
          <w:rFonts w:ascii="Times New Roman" w:hAnsi="Times New Roman" w:cs="Times New Roman"/>
          <w:b/>
          <w:bCs/>
        </w:rPr>
        <w:t xml:space="preserve">• Il-Ħadd, </w:t>
      </w:r>
      <w:r w:rsidR="0040262C">
        <w:rPr>
          <w:rFonts w:ascii="Times New Roman" w:hAnsi="Times New Roman" w:cs="Times New Roman"/>
          <w:b/>
          <w:bCs/>
        </w:rPr>
        <w:t>6</w:t>
      </w:r>
      <w:r w:rsidRPr="00D877BC">
        <w:rPr>
          <w:rFonts w:ascii="Times New Roman" w:hAnsi="Times New Roman" w:cs="Times New Roman"/>
          <w:b/>
          <w:bCs/>
        </w:rPr>
        <w:t xml:space="preserve"> ta’ </w:t>
      </w:r>
      <w:r w:rsidR="0040262C">
        <w:rPr>
          <w:rFonts w:ascii="Times New Roman" w:hAnsi="Times New Roman" w:cs="Times New Roman"/>
          <w:b/>
          <w:bCs/>
        </w:rPr>
        <w:t>Lulju</w:t>
      </w:r>
      <w:r w:rsidRPr="00D877BC">
        <w:rPr>
          <w:rFonts w:ascii="Times New Roman" w:hAnsi="Times New Roman" w:cs="Times New Roman"/>
          <w:b/>
          <w:bCs/>
        </w:rPr>
        <w:t xml:space="preserve"> 202</w:t>
      </w:r>
      <w:r w:rsidR="0040262C">
        <w:rPr>
          <w:rFonts w:ascii="Times New Roman" w:hAnsi="Times New Roman" w:cs="Times New Roman"/>
          <w:b/>
          <w:bCs/>
        </w:rPr>
        <w:t>5</w:t>
      </w:r>
      <w:r w:rsidRPr="00D877BC">
        <w:rPr>
          <w:rFonts w:ascii="Times New Roman" w:hAnsi="Times New Roman" w:cs="Times New Roman"/>
          <w:b/>
          <w:bCs/>
        </w:rPr>
        <w:t xml:space="preserve"> </w:t>
      </w:r>
      <w:r w:rsidR="0040262C" w:rsidRPr="00D877BC">
        <w:rPr>
          <w:rFonts w:ascii="Times New Roman" w:hAnsi="Times New Roman" w:cs="Times New Roman"/>
          <w:b/>
          <w:bCs/>
        </w:rPr>
        <w:t>mis-</w:t>
      </w:r>
      <w:r w:rsidR="0040262C">
        <w:rPr>
          <w:rFonts w:ascii="Times New Roman" w:hAnsi="Times New Roman" w:cs="Times New Roman"/>
          <w:b/>
          <w:bCs/>
        </w:rPr>
        <w:t>7</w:t>
      </w:r>
      <w:r w:rsidR="0040262C" w:rsidRPr="00D877BC">
        <w:rPr>
          <w:rFonts w:ascii="Times New Roman" w:hAnsi="Times New Roman" w:cs="Times New Roman"/>
          <w:b/>
          <w:bCs/>
        </w:rPr>
        <w:t>pm sa</w:t>
      </w:r>
      <w:r w:rsidR="0040262C">
        <w:rPr>
          <w:rFonts w:ascii="Times New Roman" w:hAnsi="Times New Roman" w:cs="Times New Roman"/>
          <w:b/>
          <w:bCs/>
        </w:rPr>
        <w:t xml:space="preserve"> 12am (nofsillejl)</w:t>
      </w:r>
    </w:p>
    <w:p w14:paraId="07735A35" w14:textId="77777777" w:rsidR="009D2412" w:rsidRPr="0040262C" w:rsidRDefault="009D2412" w:rsidP="00086849">
      <w:pPr>
        <w:rPr>
          <w:rFonts w:ascii="Times New Roman" w:hAnsi="Times New Roman" w:cs="Times New Roman"/>
        </w:rPr>
      </w:pPr>
    </w:p>
    <w:p w14:paraId="58973A99" w14:textId="3EF07265" w:rsidR="00086849" w:rsidRPr="0040262C" w:rsidRDefault="00086849" w:rsidP="00086849">
      <w:pPr>
        <w:rPr>
          <w:rFonts w:ascii="Times New Roman" w:hAnsi="Times New Roman" w:cs="Times New Roman"/>
        </w:rPr>
      </w:pPr>
      <w:r w:rsidRPr="0040262C">
        <w:rPr>
          <w:rFonts w:ascii="Times New Roman" w:hAnsi="Times New Roman" w:cs="Times New Roman"/>
        </w:rPr>
        <w:t xml:space="preserve">F'każ ta' tibdil fl-iskeda </w:t>
      </w:r>
      <w:r w:rsidR="009D2412" w:rsidRPr="0040262C">
        <w:rPr>
          <w:rFonts w:ascii="Times New Roman" w:hAnsi="Times New Roman" w:cs="Times New Roman"/>
        </w:rPr>
        <w:t>t’</w:t>
      </w:r>
      <w:r w:rsidRPr="0040262C">
        <w:rPr>
          <w:rFonts w:ascii="Times New Roman" w:hAnsi="Times New Roman" w:cs="Times New Roman"/>
        </w:rPr>
        <w:t xml:space="preserve">hawn fuq, l-applikanti magħżula </w:t>
      </w:r>
      <w:r w:rsidR="009D2412" w:rsidRPr="0040262C">
        <w:rPr>
          <w:rFonts w:ascii="Times New Roman" w:hAnsi="Times New Roman" w:cs="Times New Roman"/>
        </w:rPr>
        <w:t>se</w:t>
      </w:r>
      <w:r w:rsidRPr="0040262C">
        <w:rPr>
          <w:rFonts w:ascii="Times New Roman" w:hAnsi="Times New Roman" w:cs="Times New Roman"/>
        </w:rPr>
        <w:t xml:space="preserve"> ji</w:t>
      </w:r>
      <w:r w:rsidR="009D2412" w:rsidRPr="0040262C">
        <w:rPr>
          <w:rFonts w:ascii="Times New Roman" w:hAnsi="Times New Roman" w:cs="Times New Roman"/>
        </w:rPr>
        <w:t xml:space="preserve">ġu avżati minn </w:t>
      </w:r>
      <w:r w:rsidRPr="0040262C">
        <w:rPr>
          <w:rFonts w:ascii="Times New Roman" w:hAnsi="Times New Roman" w:cs="Times New Roman"/>
        </w:rPr>
        <w:t>ġimgħatejn qabel.</w:t>
      </w:r>
    </w:p>
    <w:p w14:paraId="3825F269" w14:textId="77777777" w:rsidR="00914754" w:rsidRPr="00D877BC" w:rsidRDefault="00914754" w:rsidP="00086849">
      <w:pPr>
        <w:rPr>
          <w:rFonts w:ascii="Times New Roman" w:hAnsi="Times New Roman" w:cs="Times New Roman"/>
        </w:rPr>
      </w:pPr>
    </w:p>
    <w:p w14:paraId="45B2A22D" w14:textId="77777777" w:rsidR="00086849" w:rsidRPr="00D877BC" w:rsidRDefault="00086849" w:rsidP="00086849">
      <w:pPr>
        <w:rPr>
          <w:rFonts w:ascii="Times New Roman" w:hAnsi="Times New Roman" w:cs="Times New Roman"/>
          <w:u w:val="single"/>
        </w:rPr>
      </w:pPr>
      <w:r w:rsidRPr="00D877BC">
        <w:rPr>
          <w:rFonts w:ascii="Times New Roman" w:hAnsi="Times New Roman" w:cs="Times New Roman"/>
          <w:u w:val="single"/>
        </w:rPr>
        <w:t>Ċaħda ta' responsabbiltà:</w:t>
      </w:r>
    </w:p>
    <w:p w14:paraId="009A29CA" w14:textId="77777777" w:rsidR="00914754" w:rsidRPr="00D877BC" w:rsidRDefault="00914754" w:rsidP="00086849">
      <w:pPr>
        <w:rPr>
          <w:rFonts w:ascii="Times New Roman" w:hAnsi="Times New Roman" w:cs="Times New Roman"/>
        </w:rPr>
      </w:pPr>
    </w:p>
    <w:p w14:paraId="710472EF" w14:textId="77777777" w:rsidR="00086849" w:rsidRPr="00D877BC" w:rsidRDefault="00086849" w:rsidP="00086849">
      <w:pPr>
        <w:rPr>
          <w:rFonts w:ascii="Times New Roman" w:hAnsi="Times New Roman" w:cs="Times New Roman"/>
        </w:rPr>
      </w:pPr>
      <w:r w:rsidRPr="00D877BC">
        <w:rPr>
          <w:rFonts w:ascii="Times New Roman" w:hAnsi="Times New Roman" w:cs="Times New Roman"/>
        </w:rPr>
        <w:t>L-applikanti prospettivi għandhom jinnotaw li billi jissottomettu applikazzjoni kif speċifikat hawn taħt, qed jikkonfermaw li jaqblu mat-termini u l-kundizzjonijiet kollha stabbiliti f’din l-Espressjoni ta’ Interess.</w:t>
      </w:r>
    </w:p>
    <w:p w14:paraId="58829B34" w14:textId="77777777" w:rsidR="00914754" w:rsidRPr="00D877BC" w:rsidRDefault="00914754" w:rsidP="00086849">
      <w:pPr>
        <w:rPr>
          <w:rFonts w:ascii="Times New Roman" w:hAnsi="Times New Roman" w:cs="Times New Roman"/>
        </w:rPr>
      </w:pPr>
    </w:p>
    <w:p w14:paraId="52BA2BD1" w14:textId="77777777" w:rsidR="00086849" w:rsidRPr="00D877BC" w:rsidRDefault="00086849" w:rsidP="00086849">
      <w:pPr>
        <w:rPr>
          <w:rFonts w:ascii="Times New Roman" w:hAnsi="Times New Roman" w:cs="Times New Roman"/>
        </w:rPr>
      </w:pPr>
      <w:r w:rsidRPr="00D877BC">
        <w:rPr>
          <w:rFonts w:ascii="Times New Roman" w:hAnsi="Times New Roman" w:cs="Times New Roman"/>
        </w:rPr>
        <w:t>L-applikanti għandhom jinnotaw ukoll li l-Aġenzija se tirrispetta kwalunkwe restrizzjoni ppubblikata mill-Awtoritajiet tas-Saħħa lokali dwar l-organizzazzjoni ta’ avvenimenti pubbliċi.</w:t>
      </w:r>
    </w:p>
    <w:p w14:paraId="4B2FC778" w14:textId="77777777" w:rsidR="00086849" w:rsidRPr="00D877BC" w:rsidRDefault="00086849" w:rsidP="00086849">
      <w:pPr>
        <w:rPr>
          <w:rFonts w:ascii="Times New Roman" w:hAnsi="Times New Roman" w:cs="Times New Roman"/>
          <w:b/>
          <w:bCs/>
        </w:rPr>
      </w:pPr>
    </w:p>
    <w:p w14:paraId="03041892" w14:textId="77777777" w:rsidR="00086849" w:rsidRPr="00D877BC" w:rsidRDefault="00086849" w:rsidP="00086849">
      <w:pPr>
        <w:rPr>
          <w:rFonts w:ascii="Times New Roman" w:hAnsi="Times New Roman" w:cs="Times New Roman"/>
          <w:b/>
          <w:bCs/>
        </w:rPr>
      </w:pPr>
      <w:r w:rsidRPr="00D877BC">
        <w:rPr>
          <w:rFonts w:ascii="Times New Roman" w:hAnsi="Times New Roman" w:cs="Times New Roman"/>
          <w:b/>
          <w:bCs/>
        </w:rPr>
        <w:t>2. LINJI GWIDA</w:t>
      </w:r>
    </w:p>
    <w:p w14:paraId="4F2F4193" w14:textId="77777777" w:rsidR="00086849" w:rsidRPr="00D877BC" w:rsidRDefault="00086849" w:rsidP="00086849">
      <w:pPr>
        <w:rPr>
          <w:rFonts w:ascii="Times New Roman" w:hAnsi="Times New Roman" w:cs="Times New Roman"/>
        </w:rPr>
      </w:pPr>
    </w:p>
    <w:p w14:paraId="62F38882" w14:textId="59178064" w:rsidR="00086849" w:rsidRPr="00D877BC" w:rsidRDefault="00086849" w:rsidP="00086849">
      <w:pPr>
        <w:rPr>
          <w:rFonts w:ascii="Times New Roman" w:hAnsi="Times New Roman" w:cs="Times New Roman"/>
          <w:b/>
          <w:bCs/>
        </w:rPr>
      </w:pPr>
      <w:r w:rsidRPr="00D877BC">
        <w:rPr>
          <w:rFonts w:ascii="Times New Roman" w:hAnsi="Times New Roman" w:cs="Times New Roman"/>
          <w:b/>
          <w:bCs/>
        </w:rPr>
        <w:t xml:space="preserve">2.1 </w:t>
      </w:r>
      <w:r w:rsidR="005F4D03" w:rsidRPr="00D877BC">
        <w:rPr>
          <w:rFonts w:ascii="Times New Roman" w:hAnsi="Times New Roman" w:cs="Times New Roman"/>
          <w:b/>
          <w:bCs/>
        </w:rPr>
        <w:t>IL-</w:t>
      </w:r>
      <w:r w:rsidRPr="00D877BC">
        <w:rPr>
          <w:rFonts w:ascii="Times New Roman" w:hAnsi="Times New Roman" w:cs="Times New Roman"/>
          <w:b/>
          <w:bCs/>
        </w:rPr>
        <w:t xml:space="preserve">ĦOLQIEN U </w:t>
      </w:r>
      <w:r w:rsidR="005F4D03" w:rsidRPr="00D877BC">
        <w:rPr>
          <w:rFonts w:ascii="Times New Roman" w:hAnsi="Times New Roman" w:cs="Times New Roman"/>
          <w:b/>
          <w:bCs/>
        </w:rPr>
        <w:t>L-</w:t>
      </w:r>
      <w:r w:rsidRPr="00D877BC">
        <w:rPr>
          <w:rFonts w:ascii="Times New Roman" w:hAnsi="Times New Roman" w:cs="Times New Roman"/>
          <w:b/>
          <w:bCs/>
        </w:rPr>
        <w:t xml:space="preserve">BEJGĦ TA' </w:t>
      </w:r>
      <w:r w:rsidR="005F4D03" w:rsidRPr="00D877BC">
        <w:rPr>
          <w:rFonts w:ascii="Times New Roman" w:hAnsi="Times New Roman" w:cs="Times New Roman"/>
          <w:b/>
          <w:bCs/>
        </w:rPr>
        <w:t>PLATTI</w:t>
      </w:r>
      <w:r w:rsidRPr="00D877BC">
        <w:rPr>
          <w:rFonts w:ascii="Times New Roman" w:hAnsi="Times New Roman" w:cs="Times New Roman"/>
          <w:b/>
          <w:bCs/>
        </w:rPr>
        <w:t xml:space="preserve">/PRODOTTI </w:t>
      </w:r>
      <w:r w:rsidR="005F4D03" w:rsidRPr="00D877BC">
        <w:rPr>
          <w:rFonts w:ascii="Times New Roman" w:hAnsi="Times New Roman" w:cs="Times New Roman"/>
          <w:b/>
          <w:bCs/>
        </w:rPr>
        <w:t>PPAKKJATI</w:t>
      </w:r>
      <w:r w:rsidRPr="00D877BC">
        <w:rPr>
          <w:rFonts w:ascii="Times New Roman" w:hAnsi="Times New Roman" w:cs="Times New Roman"/>
          <w:b/>
          <w:bCs/>
        </w:rPr>
        <w:t xml:space="preserve"> U XORB</w:t>
      </w:r>
    </w:p>
    <w:p w14:paraId="1AEA9690" w14:textId="77777777" w:rsidR="005F4D03" w:rsidRPr="00D877BC" w:rsidRDefault="005F4D03" w:rsidP="00086849">
      <w:pPr>
        <w:rPr>
          <w:rFonts w:ascii="Times New Roman" w:hAnsi="Times New Roman" w:cs="Times New Roman"/>
        </w:rPr>
      </w:pPr>
    </w:p>
    <w:p w14:paraId="33C8C77B" w14:textId="2F7BB181" w:rsidR="00086849" w:rsidRPr="00D877BC" w:rsidRDefault="00086849" w:rsidP="00086849">
      <w:pPr>
        <w:rPr>
          <w:rFonts w:ascii="Times New Roman" w:hAnsi="Times New Roman" w:cs="Times New Roman"/>
        </w:rPr>
      </w:pPr>
      <w:r w:rsidRPr="00D877BC">
        <w:rPr>
          <w:rFonts w:ascii="Times New Roman" w:hAnsi="Times New Roman" w:cs="Times New Roman"/>
        </w:rPr>
        <w:t>L-applikanti għandhom jipprovdu proposta li tinkludi lista ta’ ingredjenti prodotti lokalment għall-</w:t>
      </w:r>
      <w:r w:rsidR="00890DAE" w:rsidRPr="00D877BC">
        <w:rPr>
          <w:rFonts w:ascii="Times New Roman" w:hAnsi="Times New Roman" w:cs="Times New Roman"/>
        </w:rPr>
        <w:t>platti</w:t>
      </w:r>
      <w:r w:rsidRPr="00D877BC">
        <w:rPr>
          <w:rFonts w:ascii="Times New Roman" w:hAnsi="Times New Roman" w:cs="Times New Roman"/>
        </w:rPr>
        <w:t xml:space="preserve">, xorb u/jew </w:t>
      </w:r>
      <w:r w:rsidR="00890DAE" w:rsidRPr="00D877BC">
        <w:rPr>
          <w:rFonts w:ascii="Times New Roman" w:hAnsi="Times New Roman" w:cs="Times New Roman"/>
        </w:rPr>
        <w:t>prodotti</w:t>
      </w:r>
      <w:r w:rsidRPr="00D877BC">
        <w:rPr>
          <w:rFonts w:ascii="Times New Roman" w:hAnsi="Times New Roman" w:cs="Times New Roman"/>
        </w:rPr>
        <w:t xml:space="preserve"> ppakkjati li jittieklu.</w:t>
      </w:r>
    </w:p>
    <w:p w14:paraId="0BB535A3" w14:textId="77777777" w:rsidR="00890DAE" w:rsidRPr="00D877BC" w:rsidRDefault="00890DAE" w:rsidP="00086849">
      <w:pPr>
        <w:rPr>
          <w:rFonts w:ascii="Times New Roman" w:hAnsi="Times New Roman" w:cs="Times New Roman"/>
        </w:rPr>
      </w:pPr>
    </w:p>
    <w:p w14:paraId="389994DF" w14:textId="43AD6D9C" w:rsidR="00086849" w:rsidRPr="00D877BC" w:rsidRDefault="00086849" w:rsidP="00086849">
      <w:pPr>
        <w:rPr>
          <w:rFonts w:ascii="Times New Roman" w:hAnsi="Times New Roman" w:cs="Times New Roman"/>
        </w:rPr>
      </w:pPr>
      <w:r w:rsidRPr="00D877BC">
        <w:rPr>
          <w:rFonts w:ascii="Times New Roman" w:hAnsi="Times New Roman" w:cs="Times New Roman"/>
        </w:rPr>
        <w:t>L-applikant li jintgħażel, bħala manifattur lokali tal-ikel/xorb, għandu jipprovdi proposta dettaljata tal-</w:t>
      </w:r>
      <w:r w:rsidR="005555E0" w:rsidRPr="00D877BC">
        <w:rPr>
          <w:rFonts w:ascii="Times New Roman" w:hAnsi="Times New Roman" w:cs="Times New Roman"/>
        </w:rPr>
        <w:t>platti</w:t>
      </w:r>
      <w:r w:rsidRPr="00D877BC">
        <w:rPr>
          <w:rFonts w:ascii="Times New Roman" w:hAnsi="Times New Roman" w:cs="Times New Roman"/>
        </w:rPr>
        <w:t xml:space="preserve"> u/jew p</w:t>
      </w:r>
      <w:r w:rsidR="005555E0" w:rsidRPr="00D877BC">
        <w:rPr>
          <w:rFonts w:ascii="Times New Roman" w:hAnsi="Times New Roman" w:cs="Times New Roman"/>
        </w:rPr>
        <w:t>rodotti</w:t>
      </w:r>
      <w:r w:rsidRPr="00D877BC">
        <w:rPr>
          <w:rFonts w:ascii="Times New Roman" w:hAnsi="Times New Roman" w:cs="Times New Roman"/>
        </w:rPr>
        <w:t xml:space="preserve"> ppakkjati li jittieklu inkluż l-ingredjenti, il-preżentazzjoni, eċċ. Dawn il-platti jistgħu jiġu żviluppati aktar flimkien mal-Aġenzija Kulturali </w:t>
      </w:r>
      <w:r w:rsidR="0013767B" w:rsidRPr="00D877BC">
        <w:rPr>
          <w:rFonts w:ascii="Times New Roman" w:hAnsi="Times New Roman" w:cs="Times New Roman"/>
        </w:rPr>
        <w:t>għ</w:t>
      </w:r>
      <w:r w:rsidRPr="00D877BC">
        <w:rPr>
          <w:rFonts w:ascii="Times New Roman" w:hAnsi="Times New Roman" w:cs="Times New Roman"/>
        </w:rPr>
        <w:t>a</w:t>
      </w:r>
      <w:r w:rsidR="0013767B" w:rsidRPr="00D877BC">
        <w:rPr>
          <w:rFonts w:ascii="Times New Roman" w:hAnsi="Times New Roman" w:cs="Times New Roman"/>
        </w:rPr>
        <w:t>l</w:t>
      </w:r>
      <w:r w:rsidRPr="00D877BC">
        <w:rPr>
          <w:rFonts w:ascii="Times New Roman" w:hAnsi="Times New Roman" w:cs="Times New Roman"/>
        </w:rPr>
        <w:t>l-Belt Valletta wara l-iffirmar tal-kuntratt</w:t>
      </w:r>
      <w:r w:rsidR="0013767B" w:rsidRPr="00D877BC">
        <w:rPr>
          <w:rFonts w:ascii="Times New Roman" w:hAnsi="Times New Roman" w:cs="Times New Roman"/>
        </w:rPr>
        <w:t xml:space="preserve"> ta’</w:t>
      </w:r>
      <w:r w:rsidRPr="00D877BC">
        <w:rPr>
          <w:rFonts w:ascii="Times New Roman" w:hAnsi="Times New Roman" w:cs="Times New Roman"/>
        </w:rPr>
        <w:t xml:space="preserve"> ftehim. Kwalunkwe emenda għall-kontenut tal-proposta għandha tiġi ppreżentata wkoll lill-Aġenzija Kulturali </w:t>
      </w:r>
      <w:r w:rsidR="0013767B" w:rsidRPr="00D877BC">
        <w:rPr>
          <w:rFonts w:ascii="Times New Roman" w:hAnsi="Times New Roman" w:cs="Times New Roman"/>
        </w:rPr>
        <w:t>għ</w:t>
      </w:r>
      <w:r w:rsidRPr="00D877BC">
        <w:rPr>
          <w:rFonts w:ascii="Times New Roman" w:hAnsi="Times New Roman" w:cs="Times New Roman"/>
        </w:rPr>
        <w:t>a</w:t>
      </w:r>
      <w:r w:rsidR="0013767B" w:rsidRPr="00D877BC">
        <w:rPr>
          <w:rFonts w:ascii="Times New Roman" w:hAnsi="Times New Roman" w:cs="Times New Roman"/>
        </w:rPr>
        <w:t>l</w:t>
      </w:r>
      <w:r w:rsidRPr="00D877BC">
        <w:rPr>
          <w:rFonts w:ascii="Times New Roman" w:hAnsi="Times New Roman" w:cs="Times New Roman"/>
        </w:rPr>
        <w:t>l-Belt Valletta għall-approvazzjoni minn qabel u għandha tkun skont il-viżjoni tagħha għall-festival. Sakemm ma jkunx iddikjarat mod ieħor matul l-eżekuzzjoni tal-kuntratt, kull platt għandu jkun fih l-ekwivalenti ta’ porzjon tal-bidu u għandu jkun bi prezz raġonevoli biex iħeġġeġ lill-pubbliku jixtri platti li jikkonsistu minn prodotti lokali.</w:t>
      </w:r>
    </w:p>
    <w:p w14:paraId="76F10B05" w14:textId="77777777" w:rsidR="00086849" w:rsidRPr="00D877BC" w:rsidRDefault="00086849" w:rsidP="00086849">
      <w:pPr>
        <w:rPr>
          <w:rFonts w:ascii="Times New Roman" w:hAnsi="Times New Roman" w:cs="Times New Roman"/>
        </w:rPr>
      </w:pPr>
    </w:p>
    <w:p w14:paraId="1840C11F" w14:textId="343A1493" w:rsidR="00086849" w:rsidRPr="00D877BC" w:rsidRDefault="00086849" w:rsidP="00086849">
      <w:pPr>
        <w:rPr>
          <w:rFonts w:ascii="Times New Roman" w:hAnsi="Times New Roman" w:cs="Times New Roman"/>
        </w:rPr>
      </w:pPr>
      <w:r w:rsidRPr="00D877BC">
        <w:rPr>
          <w:rFonts w:ascii="Times New Roman" w:hAnsi="Times New Roman" w:cs="Times New Roman"/>
        </w:rPr>
        <w:t>L-Aġenzija se tipprovdi lill-applikanti li jintgħażlu b</w:t>
      </w:r>
      <w:r w:rsidR="0013767B" w:rsidRPr="00D877BC">
        <w:rPr>
          <w:rFonts w:ascii="Times New Roman" w:hAnsi="Times New Roman" w:cs="Times New Roman"/>
        </w:rPr>
        <w:t xml:space="preserve">’mejda biex jinbiegħu il-prodotti minn fuqha </w:t>
      </w:r>
      <w:r w:rsidRPr="00D877BC">
        <w:rPr>
          <w:rFonts w:ascii="Times New Roman" w:hAnsi="Times New Roman" w:cs="Times New Roman"/>
        </w:rPr>
        <w:t>fil-</w:t>
      </w:r>
      <w:r w:rsidR="0040262C">
        <w:rPr>
          <w:rFonts w:ascii="Times New Roman" w:hAnsi="Times New Roman" w:cs="Times New Roman"/>
        </w:rPr>
        <w:t>Barrakka ta’ Fuq</w:t>
      </w:r>
      <w:r w:rsidRPr="00D877BC">
        <w:rPr>
          <w:rFonts w:ascii="Times New Roman" w:hAnsi="Times New Roman" w:cs="Times New Roman"/>
        </w:rPr>
        <w:t xml:space="preserve"> mingħajr ħlas.</w:t>
      </w:r>
    </w:p>
    <w:p w14:paraId="073D70F2" w14:textId="77777777" w:rsidR="00086849" w:rsidRPr="00D877BC" w:rsidRDefault="00086849" w:rsidP="00086849">
      <w:pPr>
        <w:rPr>
          <w:rFonts w:ascii="Times New Roman" w:hAnsi="Times New Roman" w:cs="Times New Roman"/>
        </w:rPr>
      </w:pPr>
    </w:p>
    <w:p w14:paraId="5B22AD9C" w14:textId="25989476" w:rsidR="00086849" w:rsidRPr="00D877BC" w:rsidRDefault="00086849" w:rsidP="00086849">
      <w:pPr>
        <w:rPr>
          <w:rFonts w:ascii="Times New Roman" w:hAnsi="Times New Roman" w:cs="Times New Roman"/>
        </w:rPr>
      </w:pPr>
      <w:r w:rsidRPr="00D877BC">
        <w:rPr>
          <w:rFonts w:ascii="Times New Roman" w:hAnsi="Times New Roman" w:cs="Times New Roman"/>
        </w:rPr>
        <w:t xml:space="preserve">Il-prodotti tal-ikel u tax-xorb u </w:t>
      </w:r>
      <w:r w:rsidR="0013767B" w:rsidRPr="00D877BC">
        <w:rPr>
          <w:rFonts w:ascii="Times New Roman" w:hAnsi="Times New Roman" w:cs="Times New Roman"/>
        </w:rPr>
        <w:t>l-platti</w:t>
      </w:r>
      <w:r w:rsidRPr="00D877BC">
        <w:rPr>
          <w:rFonts w:ascii="Times New Roman" w:hAnsi="Times New Roman" w:cs="Times New Roman"/>
        </w:rPr>
        <w:t xml:space="preserve"> offruti jistgħu jinkludu iżda mhux limitati għal, dan li ġej:</w:t>
      </w:r>
    </w:p>
    <w:p w14:paraId="0E5548EB" w14:textId="77777777" w:rsidR="0013767B" w:rsidRPr="00D877BC" w:rsidRDefault="0013767B" w:rsidP="00086849">
      <w:pPr>
        <w:rPr>
          <w:rFonts w:ascii="Times New Roman" w:hAnsi="Times New Roman" w:cs="Times New Roman"/>
        </w:rPr>
      </w:pPr>
    </w:p>
    <w:p w14:paraId="06D9F1F4" w14:textId="63B1B430" w:rsidR="00D35558" w:rsidRPr="00D35558" w:rsidRDefault="00D35558" w:rsidP="00D35558">
      <w:pPr>
        <w:rPr>
          <w:rFonts w:ascii="Times New Roman" w:hAnsi="Times New Roman" w:cs="Times New Roman"/>
        </w:rPr>
      </w:pPr>
      <w:r w:rsidRPr="00D35558">
        <w:rPr>
          <w:rFonts w:ascii="Times New Roman" w:hAnsi="Times New Roman" w:cs="Times New Roman"/>
        </w:rPr>
        <w:t>o Stuffat tal-</w:t>
      </w:r>
      <w:r w:rsidR="007C7EE7">
        <w:rPr>
          <w:rFonts w:ascii="Times New Roman" w:hAnsi="Times New Roman" w:cs="Times New Roman"/>
        </w:rPr>
        <w:t>b</w:t>
      </w:r>
      <w:r w:rsidRPr="00D35558">
        <w:rPr>
          <w:rFonts w:ascii="Times New Roman" w:hAnsi="Times New Roman" w:cs="Times New Roman"/>
        </w:rPr>
        <w:t xml:space="preserve">ebbux, </w:t>
      </w:r>
      <w:r w:rsidR="007C7EE7">
        <w:rPr>
          <w:rFonts w:ascii="Times New Roman" w:hAnsi="Times New Roman" w:cs="Times New Roman"/>
        </w:rPr>
        <w:t>f</w:t>
      </w:r>
      <w:r w:rsidRPr="00D35558">
        <w:rPr>
          <w:rFonts w:ascii="Times New Roman" w:hAnsi="Times New Roman" w:cs="Times New Roman"/>
        </w:rPr>
        <w:t>enek (</w:t>
      </w:r>
      <w:r w:rsidR="007C7EE7">
        <w:rPr>
          <w:rFonts w:ascii="Times New Roman" w:hAnsi="Times New Roman" w:cs="Times New Roman"/>
        </w:rPr>
        <w:t>f</w:t>
      </w:r>
      <w:r w:rsidRPr="00D35558">
        <w:rPr>
          <w:rFonts w:ascii="Times New Roman" w:hAnsi="Times New Roman" w:cs="Times New Roman"/>
        </w:rPr>
        <w:t xml:space="preserve">enek u </w:t>
      </w:r>
      <w:r w:rsidR="007C7EE7">
        <w:rPr>
          <w:rFonts w:ascii="Times New Roman" w:hAnsi="Times New Roman" w:cs="Times New Roman"/>
        </w:rPr>
        <w:t>b</w:t>
      </w:r>
      <w:r w:rsidRPr="00D35558">
        <w:rPr>
          <w:rFonts w:ascii="Times New Roman" w:hAnsi="Times New Roman" w:cs="Times New Roman"/>
        </w:rPr>
        <w:t>ebbux)</w:t>
      </w:r>
    </w:p>
    <w:p w14:paraId="7223DC5A" w14:textId="34C9CAA6"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Għasel </w:t>
      </w:r>
      <w:r w:rsidR="007C7EE7">
        <w:rPr>
          <w:rFonts w:ascii="Times New Roman" w:hAnsi="Times New Roman" w:cs="Times New Roman"/>
        </w:rPr>
        <w:t>l</w:t>
      </w:r>
      <w:r w:rsidRPr="00D35558">
        <w:rPr>
          <w:rFonts w:ascii="Times New Roman" w:hAnsi="Times New Roman" w:cs="Times New Roman"/>
        </w:rPr>
        <w:t>okali, ġulepp tal-ħarrub u prodotti tal-vażetti oħra</w:t>
      </w:r>
    </w:p>
    <w:p w14:paraId="64C96A2B" w14:textId="31E3A0E9"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Likuri </w:t>
      </w:r>
      <w:r w:rsidR="007C7EE7">
        <w:rPr>
          <w:rFonts w:ascii="Times New Roman" w:hAnsi="Times New Roman" w:cs="Times New Roman"/>
        </w:rPr>
        <w:t>l</w:t>
      </w:r>
      <w:r w:rsidRPr="00D35558">
        <w:rPr>
          <w:rFonts w:ascii="Times New Roman" w:hAnsi="Times New Roman" w:cs="Times New Roman"/>
        </w:rPr>
        <w:t>okali, Inbejjed</w:t>
      </w:r>
    </w:p>
    <w:p w14:paraId="1DFAEF08" w14:textId="77777777" w:rsidR="00D35558" w:rsidRPr="00D35558" w:rsidRDefault="00D35558" w:rsidP="00D35558">
      <w:pPr>
        <w:rPr>
          <w:rFonts w:ascii="Times New Roman" w:hAnsi="Times New Roman" w:cs="Times New Roman"/>
        </w:rPr>
      </w:pPr>
      <w:r w:rsidRPr="00D35558">
        <w:rPr>
          <w:rFonts w:ascii="Times New Roman" w:hAnsi="Times New Roman" w:cs="Times New Roman"/>
        </w:rPr>
        <w:t>o Soppa tal-Armla, Minestra, Kusksu eċċ</w:t>
      </w:r>
    </w:p>
    <w:p w14:paraId="3EB0BF9A" w14:textId="2277187A" w:rsidR="00D35558" w:rsidRPr="00D35558" w:rsidRDefault="00D35558" w:rsidP="00D35558">
      <w:pPr>
        <w:rPr>
          <w:rFonts w:ascii="Times New Roman" w:hAnsi="Times New Roman" w:cs="Times New Roman"/>
        </w:rPr>
      </w:pPr>
      <w:r w:rsidRPr="00D35558">
        <w:rPr>
          <w:rFonts w:ascii="Times New Roman" w:hAnsi="Times New Roman" w:cs="Times New Roman"/>
        </w:rPr>
        <w:t>o Prodotti tal-</w:t>
      </w:r>
      <w:r w:rsidR="007C7EE7">
        <w:rPr>
          <w:rFonts w:ascii="Times New Roman" w:hAnsi="Times New Roman" w:cs="Times New Roman"/>
        </w:rPr>
        <w:t>ħ</w:t>
      </w:r>
      <w:r w:rsidRPr="00D35558">
        <w:rPr>
          <w:rFonts w:ascii="Times New Roman" w:hAnsi="Times New Roman" w:cs="Times New Roman"/>
        </w:rPr>
        <w:t>alib Maltin (</w:t>
      </w:r>
      <w:r w:rsidR="007C7EE7">
        <w:rPr>
          <w:rFonts w:ascii="Times New Roman" w:hAnsi="Times New Roman" w:cs="Times New Roman"/>
        </w:rPr>
        <w:t>Ġ</w:t>
      </w:r>
      <w:r w:rsidRPr="00D35558">
        <w:rPr>
          <w:rFonts w:ascii="Times New Roman" w:hAnsi="Times New Roman" w:cs="Times New Roman"/>
        </w:rPr>
        <w:t>bejniet</w:t>
      </w:r>
      <w:r>
        <w:rPr>
          <w:rFonts w:ascii="Times New Roman" w:hAnsi="Times New Roman" w:cs="Times New Roman"/>
        </w:rPr>
        <w:t xml:space="preserve"> u ġobnijiet</w:t>
      </w:r>
      <w:r w:rsidRPr="00D35558">
        <w:rPr>
          <w:rFonts w:ascii="Times New Roman" w:hAnsi="Times New Roman" w:cs="Times New Roman"/>
        </w:rPr>
        <w:t>)</w:t>
      </w:r>
    </w:p>
    <w:p w14:paraId="1DB34B8B" w14:textId="1BCD836F"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Deżerti lokali, ħelu u snacks (ċikkulata Maltija, marmurat, kannoli, </w:t>
      </w:r>
      <w:r w:rsidR="007C7EE7">
        <w:rPr>
          <w:rFonts w:ascii="Times New Roman" w:hAnsi="Times New Roman" w:cs="Times New Roman"/>
        </w:rPr>
        <w:t>i</w:t>
      </w:r>
      <w:r w:rsidRPr="00D35558">
        <w:rPr>
          <w:rFonts w:ascii="Times New Roman" w:hAnsi="Times New Roman" w:cs="Times New Roman"/>
        </w:rPr>
        <w:t xml:space="preserve">mqaret, pasti, </w:t>
      </w:r>
      <w:r w:rsidR="007C7EE7">
        <w:rPr>
          <w:rFonts w:ascii="Times New Roman" w:hAnsi="Times New Roman" w:cs="Times New Roman"/>
        </w:rPr>
        <w:t>b</w:t>
      </w:r>
      <w:r w:rsidRPr="00D35558">
        <w:rPr>
          <w:rFonts w:ascii="Times New Roman" w:hAnsi="Times New Roman" w:cs="Times New Roman"/>
        </w:rPr>
        <w:t xml:space="preserve">amboloni, </w:t>
      </w:r>
      <w:r w:rsidR="007C7EE7">
        <w:rPr>
          <w:rFonts w:ascii="Times New Roman" w:hAnsi="Times New Roman" w:cs="Times New Roman"/>
        </w:rPr>
        <w:t>p</w:t>
      </w:r>
      <w:r w:rsidRPr="00D35558">
        <w:rPr>
          <w:rFonts w:ascii="Times New Roman" w:hAnsi="Times New Roman" w:cs="Times New Roman"/>
        </w:rPr>
        <w:t xml:space="preserve">astini, </w:t>
      </w:r>
      <w:r w:rsidR="007C7EE7">
        <w:rPr>
          <w:rFonts w:ascii="Times New Roman" w:hAnsi="Times New Roman" w:cs="Times New Roman"/>
        </w:rPr>
        <w:t>p</w:t>
      </w:r>
      <w:r w:rsidRPr="00D35558">
        <w:rPr>
          <w:rFonts w:ascii="Times New Roman" w:hAnsi="Times New Roman" w:cs="Times New Roman"/>
        </w:rPr>
        <w:t xml:space="preserve">asti </w:t>
      </w:r>
      <w:r w:rsidR="007C7EE7">
        <w:rPr>
          <w:rFonts w:ascii="Times New Roman" w:hAnsi="Times New Roman" w:cs="Times New Roman"/>
        </w:rPr>
        <w:t>r</w:t>
      </w:r>
      <w:r w:rsidRPr="00D35558">
        <w:rPr>
          <w:rFonts w:ascii="Times New Roman" w:hAnsi="Times New Roman" w:cs="Times New Roman"/>
        </w:rPr>
        <w:t>o</w:t>
      </w:r>
      <w:r>
        <w:rPr>
          <w:rFonts w:ascii="Times New Roman" w:hAnsi="Times New Roman" w:cs="Times New Roman"/>
        </w:rPr>
        <w:t>ż</w:t>
      </w:r>
      <w:r w:rsidRPr="00D35558">
        <w:rPr>
          <w:rFonts w:ascii="Times New Roman" w:hAnsi="Times New Roman" w:cs="Times New Roman"/>
        </w:rPr>
        <w:t>a, għaġina moqlija eċċ)</w:t>
      </w:r>
    </w:p>
    <w:p w14:paraId="0265C9C0" w14:textId="5EBC2842" w:rsidR="00D35558" w:rsidRPr="00D35558" w:rsidRDefault="00D35558" w:rsidP="00D35558">
      <w:pPr>
        <w:rPr>
          <w:rFonts w:ascii="Times New Roman" w:hAnsi="Times New Roman" w:cs="Times New Roman"/>
        </w:rPr>
      </w:pPr>
      <w:r w:rsidRPr="00D35558">
        <w:rPr>
          <w:rFonts w:ascii="Times New Roman" w:hAnsi="Times New Roman" w:cs="Times New Roman"/>
        </w:rPr>
        <w:t>o Torti (</w:t>
      </w:r>
      <w:r w:rsidR="007C7EE7">
        <w:rPr>
          <w:rFonts w:ascii="Times New Roman" w:hAnsi="Times New Roman" w:cs="Times New Roman"/>
        </w:rPr>
        <w:t>q</w:t>
      </w:r>
      <w:r w:rsidRPr="00D35558">
        <w:rPr>
          <w:rFonts w:ascii="Times New Roman" w:hAnsi="Times New Roman" w:cs="Times New Roman"/>
        </w:rPr>
        <w:t>ar</w:t>
      </w:r>
      <w:r>
        <w:rPr>
          <w:rFonts w:ascii="Times New Roman" w:hAnsi="Times New Roman" w:cs="Times New Roman"/>
        </w:rPr>
        <w:t>għ</w:t>
      </w:r>
      <w:r w:rsidRPr="00D35558">
        <w:rPr>
          <w:rFonts w:ascii="Times New Roman" w:hAnsi="Times New Roman" w:cs="Times New Roman"/>
        </w:rPr>
        <w:t xml:space="preserve">a, </w:t>
      </w:r>
      <w:r w:rsidR="007C7EE7">
        <w:rPr>
          <w:rFonts w:ascii="Times New Roman" w:hAnsi="Times New Roman" w:cs="Times New Roman"/>
        </w:rPr>
        <w:t>l</w:t>
      </w:r>
      <w:r w:rsidRPr="00D35558">
        <w:rPr>
          <w:rFonts w:ascii="Times New Roman" w:hAnsi="Times New Roman" w:cs="Times New Roman"/>
        </w:rPr>
        <w:t xml:space="preserve">ampuki, </w:t>
      </w:r>
      <w:r w:rsidR="007C7EE7">
        <w:rPr>
          <w:rFonts w:ascii="Times New Roman" w:hAnsi="Times New Roman" w:cs="Times New Roman"/>
        </w:rPr>
        <w:t>i</w:t>
      </w:r>
      <w:r>
        <w:rPr>
          <w:rFonts w:ascii="Times New Roman" w:hAnsi="Times New Roman" w:cs="Times New Roman"/>
        </w:rPr>
        <w:t>rkotta</w:t>
      </w:r>
      <w:r w:rsidRPr="00D35558">
        <w:rPr>
          <w:rFonts w:ascii="Times New Roman" w:hAnsi="Times New Roman" w:cs="Times New Roman"/>
        </w:rPr>
        <w:t>)</w:t>
      </w:r>
    </w:p>
    <w:p w14:paraId="15F96B59" w14:textId="78F36FBD"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Pastizzi, </w:t>
      </w:r>
      <w:r w:rsidR="007C7EE7">
        <w:rPr>
          <w:rFonts w:ascii="Times New Roman" w:hAnsi="Times New Roman" w:cs="Times New Roman"/>
        </w:rPr>
        <w:t>q</w:t>
      </w:r>
      <w:r w:rsidRPr="00D35558">
        <w:rPr>
          <w:rFonts w:ascii="Times New Roman" w:hAnsi="Times New Roman" w:cs="Times New Roman"/>
        </w:rPr>
        <w:t>assatat</w:t>
      </w:r>
    </w:p>
    <w:p w14:paraId="1C97E956" w14:textId="3FE8DB39" w:rsidR="00D35558" w:rsidRPr="00D35558" w:rsidRDefault="00D35558" w:rsidP="00D35558">
      <w:pPr>
        <w:rPr>
          <w:rFonts w:ascii="Times New Roman" w:hAnsi="Times New Roman" w:cs="Times New Roman"/>
        </w:rPr>
      </w:pPr>
      <w:r w:rsidRPr="00D35558">
        <w:rPr>
          <w:rFonts w:ascii="Times New Roman" w:hAnsi="Times New Roman" w:cs="Times New Roman"/>
        </w:rPr>
        <w:t>o Ftira G</w:t>
      </w:r>
      <w:r>
        <w:rPr>
          <w:rFonts w:ascii="Times New Roman" w:hAnsi="Times New Roman" w:cs="Times New Roman"/>
        </w:rPr>
        <w:t>ħ</w:t>
      </w:r>
      <w:r w:rsidRPr="00D35558">
        <w:rPr>
          <w:rFonts w:ascii="Times New Roman" w:hAnsi="Times New Roman" w:cs="Times New Roman"/>
        </w:rPr>
        <w:t>awdxija</w:t>
      </w:r>
    </w:p>
    <w:p w14:paraId="0ADF54F9" w14:textId="2E2849EC"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Ftira </w:t>
      </w:r>
      <w:r w:rsidR="007C7EE7">
        <w:rPr>
          <w:rFonts w:ascii="Times New Roman" w:hAnsi="Times New Roman" w:cs="Times New Roman"/>
        </w:rPr>
        <w:t>b</w:t>
      </w:r>
      <w:r w:rsidRPr="00D35558">
        <w:rPr>
          <w:rFonts w:ascii="Times New Roman" w:hAnsi="Times New Roman" w:cs="Times New Roman"/>
        </w:rPr>
        <w:t>i</w:t>
      </w:r>
      <w:r>
        <w:rPr>
          <w:rFonts w:ascii="Times New Roman" w:hAnsi="Times New Roman" w:cs="Times New Roman"/>
        </w:rPr>
        <w:t>ż</w:t>
      </w:r>
      <w:r w:rsidRPr="00D35558">
        <w:rPr>
          <w:rFonts w:ascii="Times New Roman" w:hAnsi="Times New Roman" w:cs="Times New Roman"/>
        </w:rPr>
        <w:t>-</w:t>
      </w:r>
      <w:r w:rsidR="007C7EE7">
        <w:rPr>
          <w:rFonts w:ascii="Times New Roman" w:hAnsi="Times New Roman" w:cs="Times New Roman"/>
        </w:rPr>
        <w:t>ż</w:t>
      </w:r>
      <w:r w:rsidRPr="00D35558">
        <w:rPr>
          <w:rFonts w:ascii="Times New Roman" w:hAnsi="Times New Roman" w:cs="Times New Roman"/>
        </w:rPr>
        <w:t>ejt</w:t>
      </w:r>
    </w:p>
    <w:p w14:paraId="34CB87EF" w14:textId="59413D9C"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w:t>
      </w:r>
      <w:r>
        <w:rPr>
          <w:rFonts w:ascii="Times New Roman" w:hAnsi="Times New Roman" w:cs="Times New Roman"/>
        </w:rPr>
        <w:t>Ħ</w:t>
      </w:r>
      <w:r w:rsidRPr="00D35558">
        <w:rPr>
          <w:rFonts w:ascii="Times New Roman" w:hAnsi="Times New Roman" w:cs="Times New Roman"/>
        </w:rPr>
        <w:t>ob</w:t>
      </w:r>
      <w:r>
        <w:rPr>
          <w:rFonts w:ascii="Times New Roman" w:hAnsi="Times New Roman" w:cs="Times New Roman"/>
        </w:rPr>
        <w:t>ż</w:t>
      </w:r>
      <w:r w:rsidRPr="00D35558">
        <w:rPr>
          <w:rFonts w:ascii="Times New Roman" w:hAnsi="Times New Roman" w:cs="Times New Roman"/>
        </w:rPr>
        <w:t xml:space="preserve"> tal-Malti</w:t>
      </w:r>
    </w:p>
    <w:p w14:paraId="7F2AAD7E" w14:textId="0BDD5A6F"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Timpana, </w:t>
      </w:r>
      <w:r w:rsidR="007C7EE7">
        <w:rPr>
          <w:rFonts w:ascii="Times New Roman" w:hAnsi="Times New Roman" w:cs="Times New Roman"/>
        </w:rPr>
        <w:t>g</w:t>
      </w:r>
      <w:r>
        <w:rPr>
          <w:rFonts w:ascii="Times New Roman" w:hAnsi="Times New Roman" w:cs="Times New Roman"/>
        </w:rPr>
        <w:t>ħ</w:t>
      </w:r>
      <w:r w:rsidRPr="00D35558">
        <w:rPr>
          <w:rFonts w:ascii="Times New Roman" w:hAnsi="Times New Roman" w:cs="Times New Roman"/>
        </w:rPr>
        <w:t>a</w:t>
      </w:r>
      <w:r>
        <w:rPr>
          <w:rFonts w:ascii="Times New Roman" w:hAnsi="Times New Roman" w:cs="Times New Roman"/>
        </w:rPr>
        <w:t>ġ</w:t>
      </w:r>
      <w:r w:rsidRPr="00D35558">
        <w:rPr>
          <w:rFonts w:ascii="Times New Roman" w:hAnsi="Times New Roman" w:cs="Times New Roman"/>
        </w:rPr>
        <w:t>in il-</w:t>
      </w:r>
      <w:r w:rsidR="007C7EE7">
        <w:rPr>
          <w:rFonts w:ascii="Times New Roman" w:hAnsi="Times New Roman" w:cs="Times New Roman"/>
        </w:rPr>
        <w:t>f</w:t>
      </w:r>
      <w:r w:rsidRPr="00D35558">
        <w:rPr>
          <w:rFonts w:ascii="Times New Roman" w:hAnsi="Times New Roman" w:cs="Times New Roman"/>
        </w:rPr>
        <w:t xml:space="preserve">orn, </w:t>
      </w:r>
      <w:r w:rsidR="007C7EE7">
        <w:rPr>
          <w:rFonts w:ascii="Times New Roman" w:hAnsi="Times New Roman" w:cs="Times New Roman"/>
        </w:rPr>
        <w:t>r</w:t>
      </w:r>
      <w:r w:rsidRPr="00D35558">
        <w:rPr>
          <w:rFonts w:ascii="Times New Roman" w:hAnsi="Times New Roman" w:cs="Times New Roman"/>
        </w:rPr>
        <w:t xml:space="preserve">avjul, </w:t>
      </w:r>
      <w:r w:rsidR="007C7EE7">
        <w:rPr>
          <w:rFonts w:ascii="Times New Roman" w:hAnsi="Times New Roman" w:cs="Times New Roman"/>
        </w:rPr>
        <w:t>r</w:t>
      </w:r>
      <w:r w:rsidRPr="00D35558">
        <w:rPr>
          <w:rFonts w:ascii="Times New Roman" w:hAnsi="Times New Roman" w:cs="Times New Roman"/>
        </w:rPr>
        <w:t>oss il-</w:t>
      </w:r>
      <w:r w:rsidR="007C7EE7">
        <w:rPr>
          <w:rFonts w:ascii="Times New Roman" w:hAnsi="Times New Roman" w:cs="Times New Roman"/>
        </w:rPr>
        <w:t>f</w:t>
      </w:r>
      <w:r w:rsidRPr="00D35558">
        <w:rPr>
          <w:rFonts w:ascii="Times New Roman" w:hAnsi="Times New Roman" w:cs="Times New Roman"/>
        </w:rPr>
        <w:t xml:space="preserve">orn, </w:t>
      </w:r>
      <w:r w:rsidR="007C7EE7">
        <w:rPr>
          <w:rFonts w:ascii="Times New Roman" w:hAnsi="Times New Roman" w:cs="Times New Roman"/>
        </w:rPr>
        <w:t>t</w:t>
      </w:r>
      <w:r w:rsidRPr="00D35558">
        <w:rPr>
          <w:rFonts w:ascii="Times New Roman" w:hAnsi="Times New Roman" w:cs="Times New Roman"/>
        </w:rPr>
        <w:t>arja</w:t>
      </w:r>
    </w:p>
    <w:p w14:paraId="234EBA87" w14:textId="7B958873"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w:t>
      </w:r>
      <w:r w:rsidR="007C7EE7">
        <w:rPr>
          <w:rFonts w:ascii="Times New Roman" w:hAnsi="Times New Roman" w:cs="Times New Roman"/>
        </w:rPr>
        <w:t>Dips Maltin</w:t>
      </w:r>
      <w:r w:rsidRPr="00D35558">
        <w:rPr>
          <w:rFonts w:ascii="Times New Roman" w:hAnsi="Times New Roman" w:cs="Times New Roman"/>
        </w:rPr>
        <w:t xml:space="preserve"> (Bigilla, </w:t>
      </w:r>
      <w:r w:rsidR="007C7EE7">
        <w:rPr>
          <w:rFonts w:ascii="Times New Roman" w:hAnsi="Times New Roman" w:cs="Times New Roman"/>
        </w:rPr>
        <w:t>ż</w:t>
      </w:r>
      <w:r w:rsidRPr="00D35558">
        <w:rPr>
          <w:rFonts w:ascii="Times New Roman" w:hAnsi="Times New Roman" w:cs="Times New Roman"/>
        </w:rPr>
        <w:t xml:space="preserve">ebbuġ </w:t>
      </w:r>
      <w:r w:rsidR="007C7EE7">
        <w:rPr>
          <w:rFonts w:ascii="Times New Roman" w:hAnsi="Times New Roman" w:cs="Times New Roman"/>
        </w:rPr>
        <w:t>mi</w:t>
      </w:r>
      <w:r w:rsidRPr="00D35558">
        <w:rPr>
          <w:rFonts w:ascii="Times New Roman" w:hAnsi="Times New Roman" w:cs="Times New Roman"/>
        </w:rPr>
        <w:t xml:space="preserve">mli, tadam imnixxef, </w:t>
      </w:r>
      <w:r w:rsidR="007C7EE7">
        <w:rPr>
          <w:rFonts w:ascii="Times New Roman" w:hAnsi="Times New Roman" w:cs="Times New Roman"/>
        </w:rPr>
        <w:t>k</w:t>
      </w:r>
      <w:r w:rsidRPr="00D35558">
        <w:rPr>
          <w:rFonts w:ascii="Times New Roman" w:hAnsi="Times New Roman" w:cs="Times New Roman"/>
        </w:rPr>
        <w:t>aponata etc)</w:t>
      </w:r>
    </w:p>
    <w:p w14:paraId="1E569B58" w14:textId="6F8EA02B"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w:t>
      </w:r>
      <w:r>
        <w:rPr>
          <w:rFonts w:ascii="Times New Roman" w:hAnsi="Times New Roman" w:cs="Times New Roman"/>
        </w:rPr>
        <w:t>Sfineġ</w:t>
      </w:r>
      <w:r w:rsidRPr="00D35558">
        <w:rPr>
          <w:rFonts w:ascii="Times New Roman" w:hAnsi="Times New Roman" w:cs="Times New Roman"/>
        </w:rPr>
        <w:t xml:space="preserve"> tal-</w:t>
      </w:r>
      <w:r w:rsidR="007C7EE7">
        <w:rPr>
          <w:rFonts w:ascii="Times New Roman" w:hAnsi="Times New Roman" w:cs="Times New Roman"/>
        </w:rPr>
        <w:t>i</w:t>
      </w:r>
      <w:r w:rsidRPr="00D35558">
        <w:rPr>
          <w:rFonts w:ascii="Times New Roman" w:hAnsi="Times New Roman" w:cs="Times New Roman"/>
        </w:rPr>
        <w:t xml:space="preserve">nċova u </w:t>
      </w:r>
      <w:r w:rsidR="007C7EE7">
        <w:rPr>
          <w:rFonts w:ascii="Times New Roman" w:hAnsi="Times New Roman" w:cs="Times New Roman"/>
        </w:rPr>
        <w:t>m</w:t>
      </w:r>
      <w:r w:rsidRPr="00D35558">
        <w:rPr>
          <w:rFonts w:ascii="Times New Roman" w:hAnsi="Times New Roman" w:cs="Times New Roman"/>
        </w:rPr>
        <w:t>erluzz</w:t>
      </w:r>
    </w:p>
    <w:p w14:paraId="7B9251B0" w14:textId="429AA44E" w:rsidR="00D35558" w:rsidRPr="00D35558" w:rsidRDefault="00D35558" w:rsidP="00D35558">
      <w:pPr>
        <w:rPr>
          <w:rFonts w:ascii="Times New Roman" w:hAnsi="Times New Roman" w:cs="Times New Roman"/>
        </w:rPr>
      </w:pPr>
      <w:r w:rsidRPr="00D35558">
        <w:rPr>
          <w:rFonts w:ascii="Times New Roman" w:hAnsi="Times New Roman" w:cs="Times New Roman"/>
        </w:rPr>
        <w:t xml:space="preserve">o </w:t>
      </w:r>
      <w:r>
        <w:rPr>
          <w:rFonts w:ascii="Times New Roman" w:hAnsi="Times New Roman" w:cs="Times New Roman"/>
        </w:rPr>
        <w:t>Platti</w:t>
      </w:r>
      <w:r w:rsidRPr="00D35558">
        <w:rPr>
          <w:rFonts w:ascii="Times New Roman" w:hAnsi="Times New Roman" w:cs="Times New Roman"/>
        </w:rPr>
        <w:t xml:space="preserve"> tal-laħam tradizzjonali (majjal mixwi, laħam taż-żiemel, steak </w:t>
      </w:r>
      <w:r>
        <w:rPr>
          <w:rFonts w:ascii="Times New Roman" w:hAnsi="Times New Roman" w:cs="Times New Roman"/>
        </w:rPr>
        <w:t>stimjat</w:t>
      </w:r>
      <w:r w:rsidRPr="00D35558">
        <w:rPr>
          <w:rFonts w:ascii="Times New Roman" w:hAnsi="Times New Roman" w:cs="Times New Roman"/>
        </w:rPr>
        <w:t>, braġjoli, kliewi tal-majjal, fwied, pulpetti)</w:t>
      </w:r>
    </w:p>
    <w:p w14:paraId="3754BB28" w14:textId="77777777" w:rsidR="00D35558" w:rsidRPr="00D35558" w:rsidRDefault="00D35558" w:rsidP="00D35558">
      <w:pPr>
        <w:rPr>
          <w:rFonts w:ascii="Times New Roman" w:hAnsi="Times New Roman" w:cs="Times New Roman"/>
        </w:rPr>
      </w:pPr>
      <w:r w:rsidRPr="00D35558">
        <w:rPr>
          <w:rFonts w:ascii="Times New Roman" w:hAnsi="Times New Roman" w:cs="Times New Roman"/>
        </w:rPr>
        <w:t>o Zalzett Malti, zalzett (mazzit)</w:t>
      </w:r>
    </w:p>
    <w:p w14:paraId="7AAF7212" w14:textId="544E0C73" w:rsidR="00086849" w:rsidRDefault="00D35558" w:rsidP="00D35558">
      <w:pPr>
        <w:rPr>
          <w:rFonts w:ascii="Times New Roman" w:hAnsi="Times New Roman" w:cs="Times New Roman"/>
        </w:rPr>
      </w:pPr>
      <w:r w:rsidRPr="00D35558">
        <w:rPr>
          <w:rFonts w:ascii="Times New Roman" w:hAnsi="Times New Roman" w:cs="Times New Roman"/>
        </w:rPr>
        <w:t xml:space="preserve">o Lampuki, </w:t>
      </w:r>
      <w:r w:rsidR="007C7EE7">
        <w:rPr>
          <w:rFonts w:ascii="Times New Roman" w:hAnsi="Times New Roman" w:cs="Times New Roman"/>
        </w:rPr>
        <w:t>k</w:t>
      </w:r>
      <w:r w:rsidRPr="00D35558">
        <w:rPr>
          <w:rFonts w:ascii="Times New Roman" w:hAnsi="Times New Roman" w:cs="Times New Roman"/>
        </w:rPr>
        <w:t xml:space="preserve">lamari </w:t>
      </w:r>
      <w:r w:rsidR="007C7EE7">
        <w:rPr>
          <w:rFonts w:ascii="Times New Roman" w:hAnsi="Times New Roman" w:cs="Times New Roman"/>
        </w:rPr>
        <w:t>m</w:t>
      </w:r>
      <w:r w:rsidRPr="00D35558">
        <w:rPr>
          <w:rFonts w:ascii="Times New Roman" w:hAnsi="Times New Roman" w:cs="Times New Roman"/>
        </w:rPr>
        <w:t xml:space="preserve">imli, </w:t>
      </w:r>
      <w:r w:rsidR="007C7EE7">
        <w:rPr>
          <w:rFonts w:ascii="Times New Roman" w:hAnsi="Times New Roman" w:cs="Times New Roman"/>
        </w:rPr>
        <w:t>q</w:t>
      </w:r>
      <w:r w:rsidRPr="00D35558">
        <w:rPr>
          <w:rFonts w:ascii="Times New Roman" w:hAnsi="Times New Roman" w:cs="Times New Roman"/>
        </w:rPr>
        <w:t xml:space="preserve">arnit </w:t>
      </w:r>
      <w:r w:rsidR="007C7EE7">
        <w:rPr>
          <w:rFonts w:ascii="Times New Roman" w:hAnsi="Times New Roman" w:cs="Times New Roman"/>
        </w:rPr>
        <w:t>m</w:t>
      </w:r>
      <w:r w:rsidRPr="00D35558">
        <w:rPr>
          <w:rFonts w:ascii="Times New Roman" w:hAnsi="Times New Roman" w:cs="Times New Roman"/>
        </w:rPr>
        <w:t>oqli</w:t>
      </w:r>
    </w:p>
    <w:p w14:paraId="3422003B" w14:textId="77777777" w:rsidR="007C7EE7" w:rsidRPr="00D877BC" w:rsidRDefault="007C7EE7" w:rsidP="00D35558">
      <w:pPr>
        <w:rPr>
          <w:rFonts w:ascii="Times New Roman" w:hAnsi="Times New Roman" w:cs="Times New Roman"/>
        </w:rPr>
      </w:pPr>
    </w:p>
    <w:p w14:paraId="37B82955" w14:textId="135C2FD8" w:rsidR="00086849" w:rsidRPr="00D877BC" w:rsidRDefault="00086849" w:rsidP="00086849">
      <w:pPr>
        <w:rPr>
          <w:rFonts w:ascii="Times New Roman" w:hAnsi="Times New Roman" w:cs="Times New Roman"/>
        </w:rPr>
      </w:pPr>
      <w:r w:rsidRPr="00D877BC">
        <w:rPr>
          <w:rFonts w:ascii="Times New Roman" w:hAnsi="Times New Roman" w:cs="Times New Roman"/>
        </w:rPr>
        <w:t xml:space="preserve">L-applikanti li jintgħażlu </w:t>
      </w:r>
      <w:r w:rsidR="00265AD9" w:rsidRPr="00D877BC">
        <w:rPr>
          <w:rFonts w:ascii="Times New Roman" w:hAnsi="Times New Roman" w:cs="Times New Roman"/>
        </w:rPr>
        <w:t>se</w:t>
      </w:r>
      <w:r w:rsidRPr="00D877BC">
        <w:rPr>
          <w:rFonts w:ascii="Times New Roman" w:hAnsi="Times New Roman" w:cs="Times New Roman"/>
        </w:rPr>
        <w:t xml:space="preserve"> </w:t>
      </w:r>
      <w:r w:rsidR="00265AD9" w:rsidRPr="00D877BC">
        <w:rPr>
          <w:rFonts w:ascii="Times New Roman" w:hAnsi="Times New Roman" w:cs="Times New Roman"/>
        </w:rPr>
        <w:t>j</w:t>
      </w:r>
      <w:r w:rsidRPr="00D877BC">
        <w:rPr>
          <w:rFonts w:ascii="Times New Roman" w:hAnsi="Times New Roman" w:cs="Times New Roman"/>
        </w:rPr>
        <w:t>żommu d-dħul kollu ġġenerat mill-bejgħ.</w:t>
      </w:r>
    </w:p>
    <w:p w14:paraId="2F16610B" w14:textId="77777777" w:rsidR="00086849" w:rsidRPr="00D877BC" w:rsidRDefault="00086849" w:rsidP="00086849">
      <w:pPr>
        <w:rPr>
          <w:rFonts w:ascii="Times New Roman" w:hAnsi="Times New Roman" w:cs="Times New Roman"/>
          <w:b/>
          <w:bCs/>
        </w:rPr>
      </w:pPr>
    </w:p>
    <w:p w14:paraId="0895C18F" w14:textId="0D30289A" w:rsidR="00086849" w:rsidRPr="00D877BC" w:rsidRDefault="00086849" w:rsidP="00086849">
      <w:pPr>
        <w:rPr>
          <w:rFonts w:ascii="Times New Roman" w:hAnsi="Times New Roman" w:cs="Times New Roman"/>
          <w:b/>
          <w:bCs/>
        </w:rPr>
      </w:pPr>
      <w:r w:rsidRPr="00D877BC">
        <w:rPr>
          <w:rFonts w:ascii="Times New Roman" w:hAnsi="Times New Roman" w:cs="Times New Roman"/>
          <w:b/>
          <w:bCs/>
        </w:rPr>
        <w:t>2.2 STRUZZJONIJIET GĦALL-APPLIKANTI PROSPETTIV</w:t>
      </w:r>
      <w:r w:rsidR="00265AD9" w:rsidRPr="00D877BC">
        <w:rPr>
          <w:rFonts w:ascii="Times New Roman" w:hAnsi="Times New Roman" w:cs="Times New Roman"/>
          <w:b/>
          <w:bCs/>
        </w:rPr>
        <w:t>I</w:t>
      </w:r>
    </w:p>
    <w:p w14:paraId="742F4743" w14:textId="77777777" w:rsidR="00086849" w:rsidRPr="00D877BC" w:rsidRDefault="00086849" w:rsidP="00086849">
      <w:pPr>
        <w:rPr>
          <w:rFonts w:ascii="Times New Roman" w:hAnsi="Times New Roman" w:cs="Times New Roman"/>
        </w:rPr>
      </w:pPr>
    </w:p>
    <w:p w14:paraId="54CDDE02" w14:textId="77777777" w:rsidR="00086849" w:rsidRDefault="00086849" w:rsidP="00086849">
      <w:pPr>
        <w:rPr>
          <w:rFonts w:ascii="Times New Roman" w:hAnsi="Times New Roman" w:cs="Times New Roman"/>
        </w:rPr>
      </w:pPr>
      <w:r w:rsidRPr="00D877BC">
        <w:rPr>
          <w:rFonts w:ascii="Times New Roman" w:hAnsi="Times New Roman" w:cs="Times New Roman"/>
        </w:rPr>
        <w:t>● L-applikanti prospettivi għandhom jissottomettu Formola ta' Applikazzjoni mimlija u approvata kif xieraq li tinkludi d-dettalji u d-dokumenti kollha mitluba.</w:t>
      </w:r>
    </w:p>
    <w:p w14:paraId="44CD9EB3" w14:textId="77777777" w:rsidR="00083678" w:rsidRPr="00D877BC" w:rsidRDefault="00083678" w:rsidP="00086849">
      <w:pPr>
        <w:rPr>
          <w:rFonts w:ascii="Times New Roman" w:hAnsi="Times New Roman" w:cs="Times New Roman"/>
        </w:rPr>
      </w:pPr>
    </w:p>
    <w:p w14:paraId="78CAD88D" w14:textId="3FA7C7A6" w:rsidR="00086849" w:rsidRPr="00D877BC" w:rsidRDefault="00086849" w:rsidP="00086849">
      <w:pPr>
        <w:rPr>
          <w:rFonts w:ascii="Times New Roman" w:hAnsi="Times New Roman" w:cs="Times New Roman"/>
        </w:rPr>
      </w:pPr>
      <w:r w:rsidRPr="00D877BC">
        <w:rPr>
          <w:rFonts w:ascii="Times New Roman" w:hAnsi="Times New Roman" w:cs="Times New Roman"/>
        </w:rPr>
        <w:t xml:space="preserve">● L-applikanti prospettivi għandhom jiżguraw li l-isem ta' kuntatt fuq il-Formola tal-Applikazzjoni </w:t>
      </w:r>
      <w:r w:rsidR="006727F5" w:rsidRPr="00D877BC">
        <w:rPr>
          <w:rFonts w:ascii="Times New Roman" w:hAnsi="Times New Roman" w:cs="Times New Roman"/>
        </w:rPr>
        <w:t>jkun</w:t>
      </w:r>
      <w:r w:rsidRPr="00D877BC">
        <w:rPr>
          <w:rFonts w:ascii="Times New Roman" w:hAnsi="Times New Roman" w:cs="Times New Roman"/>
        </w:rPr>
        <w:t xml:space="preserve"> dak tal-individwu li, jekk jirnexxi, </w:t>
      </w:r>
      <w:r w:rsidR="006727F5" w:rsidRPr="00D877BC">
        <w:rPr>
          <w:rFonts w:ascii="Times New Roman" w:hAnsi="Times New Roman" w:cs="Times New Roman"/>
        </w:rPr>
        <w:t>se</w:t>
      </w:r>
      <w:r w:rsidRPr="00D877BC">
        <w:rPr>
          <w:rFonts w:ascii="Times New Roman" w:hAnsi="Times New Roman" w:cs="Times New Roman"/>
        </w:rPr>
        <w:t xml:space="preserve"> jidħol fi ftehim mal-Aġenzija Kulturali </w:t>
      </w:r>
      <w:r w:rsidR="006727F5" w:rsidRPr="00D877BC">
        <w:rPr>
          <w:rFonts w:ascii="Times New Roman" w:hAnsi="Times New Roman" w:cs="Times New Roman"/>
        </w:rPr>
        <w:t>għ</w:t>
      </w:r>
      <w:r w:rsidRPr="00D877BC">
        <w:rPr>
          <w:rFonts w:ascii="Times New Roman" w:hAnsi="Times New Roman" w:cs="Times New Roman"/>
        </w:rPr>
        <w:t>a</w:t>
      </w:r>
      <w:r w:rsidR="006727F5" w:rsidRPr="00D877BC">
        <w:rPr>
          <w:rFonts w:ascii="Times New Roman" w:hAnsi="Times New Roman" w:cs="Times New Roman"/>
        </w:rPr>
        <w:t>l</w:t>
      </w:r>
      <w:r w:rsidRPr="00D877BC">
        <w:rPr>
          <w:rFonts w:ascii="Times New Roman" w:hAnsi="Times New Roman" w:cs="Times New Roman"/>
        </w:rPr>
        <w:t>l-Belt Valletta għall-parteċipazzjoni waqt il-Festival tal-Ikel Lokali tal-Belt.</w:t>
      </w:r>
    </w:p>
    <w:p w14:paraId="1339292D" w14:textId="77777777" w:rsidR="00083678" w:rsidRDefault="00083678" w:rsidP="00086849">
      <w:pPr>
        <w:rPr>
          <w:rFonts w:ascii="Times New Roman" w:hAnsi="Times New Roman" w:cs="Times New Roman"/>
        </w:rPr>
      </w:pPr>
    </w:p>
    <w:p w14:paraId="18E293A9" w14:textId="1F4E2048" w:rsidR="00086849" w:rsidRPr="00D877BC" w:rsidRDefault="00086849" w:rsidP="00086849">
      <w:pPr>
        <w:rPr>
          <w:rFonts w:ascii="Times New Roman" w:hAnsi="Times New Roman" w:cs="Times New Roman"/>
        </w:rPr>
      </w:pPr>
      <w:r w:rsidRPr="00D877BC">
        <w:rPr>
          <w:rFonts w:ascii="Times New Roman" w:hAnsi="Times New Roman" w:cs="Times New Roman"/>
        </w:rPr>
        <w:t>● Meta</w:t>
      </w:r>
      <w:r w:rsidR="007B6762" w:rsidRPr="00D877BC">
        <w:rPr>
          <w:rFonts w:ascii="Times New Roman" w:hAnsi="Times New Roman" w:cs="Times New Roman"/>
        </w:rPr>
        <w:t xml:space="preserve"> applikant </w:t>
      </w:r>
      <w:r w:rsidR="006727F5" w:rsidRPr="00D877BC">
        <w:rPr>
          <w:rFonts w:ascii="Times New Roman" w:hAnsi="Times New Roman" w:cs="Times New Roman"/>
        </w:rPr>
        <w:t>j</w:t>
      </w:r>
      <w:r w:rsidRPr="00D877BC">
        <w:rPr>
          <w:rFonts w:ascii="Times New Roman" w:hAnsi="Times New Roman" w:cs="Times New Roman"/>
        </w:rPr>
        <w:t>issottometti l-Formola ta' Applikazzjoni, huwa mifhum li l-applikant qara u jaqbel mat-termini u l-kundizzjonijiet ta' din l-Espressjoni ta' Interess u jafferma d-</w:t>
      </w:r>
      <w:r w:rsidRPr="00D877BC">
        <w:rPr>
          <w:rFonts w:ascii="Times New Roman" w:hAnsi="Times New Roman" w:cs="Times New Roman"/>
        </w:rPr>
        <w:lastRenderedPageBreak/>
        <w:t xml:space="preserve">dikjarazzjonijiet kollha. L-ebda kundizzjonijiet u alterazzjonijiet għar-rekwiżiti elenkati f’dan id-dokument ma għandhom jiġu introdotti/imposti mill-applikant fuq l-Aġenzija Kulturali </w:t>
      </w:r>
      <w:r w:rsidR="007B6762" w:rsidRPr="00D877BC">
        <w:rPr>
          <w:rFonts w:ascii="Times New Roman" w:hAnsi="Times New Roman" w:cs="Times New Roman"/>
        </w:rPr>
        <w:t>għal</w:t>
      </w:r>
      <w:r w:rsidRPr="00D877BC">
        <w:rPr>
          <w:rFonts w:ascii="Times New Roman" w:hAnsi="Times New Roman" w:cs="Times New Roman"/>
        </w:rPr>
        <w:t>l-Belt Valletta.</w:t>
      </w:r>
    </w:p>
    <w:p w14:paraId="34C71E3B" w14:textId="77777777" w:rsidR="00083678" w:rsidRDefault="00083678" w:rsidP="00086849">
      <w:pPr>
        <w:rPr>
          <w:rFonts w:ascii="Times New Roman" w:hAnsi="Times New Roman" w:cs="Times New Roman"/>
        </w:rPr>
      </w:pPr>
    </w:p>
    <w:p w14:paraId="47476661" w14:textId="12ED4D9C" w:rsidR="00086849" w:rsidRPr="00D877BC" w:rsidRDefault="00086849" w:rsidP="00086849">
      <w:pPr>
        <w:rPr>
          <w:rFonts w:ascii="Times New Roman" w:hAnsi="Times New Roman" w:cs="Times New Roman"/>
        </w:rPr>
      </w:pPr>
      <w:r w:rsidRPr="00D877BC">
        <w:rPr>
          <w:rFonts w:ascii="Times New Roman" w:hAnsi="Times New Roman" w:cs="Times New Roman"/>
        </w:rPr>
        <w:t>● Jistgħu jiġu aċċettati offerti multipli sakemm isiru sottomissjonijiet separati.</w:t>
      </w:r>
    </w:p>
    <w:p w14:paraId="7EE33CC7" w14:textId="77777777" w:rsidR="00083678" w:rsidRDefault="00083678" w:rsidP="00086849">
      <w:pPr>
        <w:rPr>
          <w:rFonts w:ascii="Times New Roman" w:hAnsi="Times New Roman" w:cs="Times New Roman"/>
        </w:rPr>
      </w:pPr>
    </w:p>
    <w:p w14:paraId="378A1778" w14:textId="55DF9EFD" w:rsidR="00F334B1" w:rsidRPr="00D877BC" w:rsidRDefault="00086849" w:rsidP="00086849">
      <w:pPr>
        <w:rPr>
          <w:rFonts w:ascii="Times New Roman" w:hAnsi="Times New Roman" w:cs="Times New Roman"/>
        </w:rPr>
      </w:pPr>
      <w:r w:rsidRPr="00D877BC">
        <w:rPr>
          <w:rFonts w:ascii="Times New Roman" w:hAnsi="Times New Roman" w:cs="Times New Roman"/>
        </w:rPr>
        <w:t>● Kollaborazzjonijiet ma' koki/produtturi oħra huma permessi, madankollu l-Applikant għandu jibqa' l-unika parti responsabbli relatata ma' din l-applikazzjoni u kwalunkwe komunikazzjoni/ftehim sussegwenti.</w:t>
      </w:r>
    </w:p>
    <w:p w14:paraId="7C2024D9" w14:textId="77777777" w:rsidR="00083678" w:rsidRDefault="00083678" w:rsidP="0066552F">
      <w:pPr>
        <w:rPr>
          <w:rFonts w:ascii="Times New Roman" w:hAnsi="Times New Roman" w:cs="Times New Roman"/>
        </w:rPr>
      </w:pPr>
    </w:p>
    <w:p w14:paraId="66E6569A" w14:textId="6E9F9B92" w:rsidR="0066552F" w:rsidRPr="00D877BC" w:rsidRDefault="0066552F" w:rsidP="0066552F">
      <w:pPr>
        <w:rPr>
          <w:rFonts w:ascii="Times New Roman" w:hAnsi="Times New Roman" w:cs="Times New Roman"/>
        </w:rPr>
      </w:pPr>
      <w:r w:rsidRPr="00D877BC">
        <w:rPr>
          <w:rFonts w:ascii="Times New Roman" w:hAnsi="Times New Roman" w:cs="Times New Roman"/>
        </w:rPr>
        <w:t>● Kull applikant irid ikollu mill-inqas 18-il sena fiż-żmien tal-applikazzjoni.</w:t>
      </w:r>
    </w:p>
    <w:p w14:paraId="492E341E" w14:textId="77777777" w:rsidR="00083678" w:rsidRDefault="00083678" w:rsidP="0066552F">
      <w:pPr>
        <w:rPr>
          <w:rFonts w:ascii="Times New Roman" w:hAnsi="Times New Roman" w:cs="Times New Roman"/>
        </w:rPr>
      </w:pPr>
    </w:p>
    <w:p w14:paraId="2D954569" w14:textId="78329FED" w:rsidR="0066552F" w:rsidRPr="00D877BC" w:rsidRDefault="0066552F" w:rsidP="0066552F">
      <w:pPr>
        <w:rPr>
          <w:rFonts w:ascii="Times New Roman" w:hAnsi="Times New Roman" w:cs="Times New Roman"/>
        </w:rPr>
      </w:pPr>
      <w:r w:rsidRPr="00D877BC">
        <w:rPr>
          <w:rFonts w:ascii="Times New Roman" w:hAnsi="Times New Roman" w:cs="Times New Roman"/>
        </w:rPr>
        <w:t>● Kull applikant għandu jkollu numru tal-VAT validu.</w:t>
      </w:r>
    </w:p>
    <w:p w14:paraId="62DA5D31" w14:textId="77777777" w:rsidR="00083678" w:rsidRDefault="00083678" w:rsidP="0066552F">
      <w:pPr>
        <w:rPr>
          <w:rFonts w:ascii="Times New Roman" w:hAnsi="Times New Roman" w:cs="Times New Roman"/>
        </w:rPr>
      </w:pPr>
    </w:p>
    <w:p w14:paraId="11B3844A" w14:textId="0C9247D5" w:rsidR="0066552F" w:rsidRPr="00D877BC" w:rsidRDefault="0066552F" w:rsidP="0066552F">
      <w:pPr>
        <w:rPr>
          <w:rFonts w:ascii="Times New Roman" w:hAnsi="Times New Roman" w:cs="Times New Roman"/>
        </w:rPr>
      </w:pPr>
      <w:r w:rsidRPr="00D877BC">
        <w:rPr>
          <w:rFonts w:ascii="Times New Roman" w:hAnsi="Times New Roman" w:cs="Times New Roman"/>
        </w:rPr>
        <w:t>● Billi jissottomettu applikazzjoni, l-applikanti prospettivi se jkunu qed jikkonfermaw li s-sottomissjonijiet tagħhom jibqgħu validi għal perjodu ta' 90 jum mill-iskadenza tas-sottomissjoni ta' din l-Espressjoni ta' Interess.</w:t>
      </w:r>
    </w:p>
    <w:p w14:paraId="4EE53A53" w14:textId="77777777" w:rsidR="0066552F" w:rsidRPr="00D877BC" w:rsidRDefault="0066552F" w:rsidP="0066552F">
      <w:pPr>
        <w:rPr>
          <w:rFonts w:ascii="Times New Roman" w:hAnsi="Times New Roman" w:cs="Times New Roman"/>
        </w:rPr>
      </w:pPr>
    </w:p>
    <w:p w14:paraId="7CD39478" w14:textId="77777777" w:rsidR="0066552F" w:rsidRPr="00D877BC" w:rsidRDefault="0066552F" w:rsidP="0066552F">
      <w:pPr>
        <w:rPr>
          <w:rFonts w:ascii="Times New Roman" w:hAnsi="Times New Roman" w:cs="Times New Roman"/>
        </w:rPr>
      </w:pPr>
    </w:p>
    <w:p w14:paraId="71A5E681" w14:textId="5039A198" w:rsidR="0066552F" w:rsidRPr="00D877BC" w:rsidRDefault="0066552F" w:rsidP="0066552F">
      <w:pPr>
        <w:rPr>
          <w:rFonts w:ascii="Times New Roman" w:hAnsi="Times New Roman" w:cs="Times New Roman"/>
          <w:b/>
          <w:bCs/>
        </w:rPr>
      </w:pPr>
      <w:r w:rsidRPr="00D877BC">
        <w:rPr>
          <w:rFonts w:ascii="Times New Roman" w:hAnsi="Times New Roman" w:cs="Times New Roman"/>
          <w:b/>
          <w:bCs/>
        </w:rPr>
        <w:t>2.3 SKEDA TAL-APPLIKAZZJONI</w:t>
      </w:r>
    </w:p>
    <w:p w14:paraId="23A37358" w14:textId="77777777" w:rsidR="0066552F" w:rsidRPr="00D877BC" w:rsidRDefault="0066552F" w:rsidP="0066552F">
      <w:pPr>
        <w:rPr>
          <w:rFonts w:ascii="Times New Roman" w:hAnsi="Times New Roman" w:cs="Times New Roman"/>
        </w:rPr>
      </w:pPr>
    </w:p>
    <w:tbl>
      <w:tblPr>
        <w:tblW w:w="950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3"/>
        <w:gridCol w:w="4753"/>
      </w:tblGrid>
      <w:tr w:rsidR="0066552F" w:rsidRPr="00D877BC" w14:paraId="49D374AB" w14:textId="77777777" w:rsidTr="00B51205">
        <w:trPr>
          <w:trHeight w:val="396"/>
          <w:jc w:val="right"/>
        </w:trPr>
        <w:tc>
          <w:tcPr>
            <w:tcW w:w="4753" w:type="dxa"/>
          </w:tcPr>
          <w:p w14:paraId="66ABE772" w14:textId="24337A93" w:rsidR="0066552F" w:rsidRPr="00D877BC" w:rsidRDefault="0066552F" w:rsidP="00B51205">
            <w:pPr>
              <w:jc w:val="both"/>
              <w:rPr>
                <w:rFonts w:ascii="Times New Roman" w:hAnsi="Times New Roman" w:cs="Times New Roman"/>
              </w:rPr>
            </w:pPr>
            <w:r w:rsidRPr="00D877BC">
              <w:rPr>
                <w:rFonts w:ascii="Times New Roman" w:hAnsi="Times New Roman" w:cs="Times New Roman"/>
              </w:rPr>
              <w:t>L-Espressjoni ta' Interess għall-parteċipazzjoni tiftaħ fl-</w:t>
            </w:r>
          </w:p>
        </w:tc>
        <w:tc>
          <w:tcPr>
            <w:tcW w:w="4753" w:type="dxa"/>
          </w:tcPr>
          <w:p w14:paraId="6BDAF41A" w14:textId="1EA7CDDA" w:rsidR="0066552F" w:rsidRPr="00D877BC" w:rsidRDefault="00083678" w:rsidP="00B51205">
            <w:pPr>
              <w:jc w:val="center"/>
              <w:rPr>
                <w:rFonts w:ascii="Times New Roman" w:hAnsi="Times New Roman" w:cs="Times New Roman"/>
              </w:rPr>
            </w:pPr>
            <w:r>
              <w:rPr>
                <w:rFonts w:ascii="Times New Roman" w:hAnsi="Times New Roman" w:cs="Times New Roman"/>
              </w:rPr>
              <w:t>03/04/2025 f’12:00 (nofsinhar)</w:t>
            </w:r>
          </w:p>
        </w:tc>
      </w:tr>
      <w:tr w:rsidR="0066552F" w:rsidRPr="00D877BC" w14:paraId="19794CF6" w14:textId="77777777" w:rsidTr="00B51205">
        <w:trPr>
          <w:trHeight w:val="792"/>
          <w:jc w:val="right"/>
        </w:trPr>
        <w:tc>
          <w:tcPr>
            <w:tcW w:w="4753" w:type="dxa"/>
          </w:tcPr>
          <w:p w14:paraId="502F9B43" w14:textId="10E63529" w:rsidR="0066552F" w:rsidRPr="00D877BC" w:rsidRDefault="0066552F" w:rsidP="00B51205">
            <w:pPr>
              <w:jc w:val="both"/>
              <w:rPr>
                <w:rFonts w:ascii="Times New Roman" w:hAnsi="Times New Roman" w:cs="Times New Roman"/>
              </w:rPr>
            </w:pPr>
            <w:r w:rsidRPr="00D877BC">
              <w:rPr>
                <w:rFonts w:ascii="Times New Roman" w:hAnsi="Times New Roman" w:cs="Times New Roman"/>
              </w:rPr>
              <w:t>Talbiet ta' kjarifika jistgħu jintbagħtu permezz ta' email sa mhux aktar tard mill-</w:t>
            </w:r>
          </w:p>
        </w:tc>
        <w:tc>
          <w:tcPr>
            <w:tcW w:w="4753" w:type="dxa"/>
          </w:tcPr>
          <w:p w14:paraId="4D643CB2" w14:textId="7FE54EC4" w:rsidR="0066552F" w:rsidRPr="00D877BC" w:rsidRDefault="00083678" w:rsidP="00B51205">
            <w:pPr>
              <w:jc w:val="center"/>
              <w:rPr>
                <w:rFonts w:ascii="Times New Roman" w:hAnsi="Times New Roman" w:cs="Times New Roman"/>
              </w:rPr>
            </w:pPr>
            <w:r>
              <w:rPr>
                <w:rFonts w:ascii="Times New Roman" w:hAnsi="Times New Roman" w:cs="Times New Roman"/>
              </w:rPr>
              <w:t>14/05/2025</w:t>
            </w:r>
            <w:r w:rsidR="0066552F" w:rsidRPr="00D877BC">
              <w:rPr>
                <w:rFonts w:ascii="Times New Roman" w:hAnsi="Times New Roman" w:cs="Times New Roman"/>
              </w:rPr>
              <w:t xml:space="preserve"> f</w:t>
            </w:r>
            <w:r>
              <w:rPr>
                <w:rFonts w:ascii="Times New Roman" w:hAnsi="Times New Roman" w:cs="Times New Roman"/>
              </w:rPr>
              <w:t>il-17:00</w:t>
            </w:r>
          </w:p>
        </w:tc>
      </w:tr>
      <w:tr w:rsidR="0066552F" w:rsidRPr="00D877BC" w14:paraId="3644711E" w14:textId="77777777" w:rsidTr="00B51205">
        <w:trPr>
          <w:trHeight w:val="778"/>
          <w:jc w:val="right"/>
        </w:trPr>
        <w:tc>
          <w:tcPr>
            <w:tcW w:w="4753" w:type="dxa"/>
          </w:tcPr>
          <w:p w14:paraId="5D8A3A1B" w14:textId="18D799D9" w:rsidR="0066552F" w:rsidRPr="00D877BC" w:rsidRDefault="0066552F" w:rsidP="00B51205">
            <w:pPr>
              <w:jc w:val="both"/>
              <w:rPr>
                <w:rFonts w:ascii="Times New Roman" w:hAnsi="Times New Roman" w:cs="Times New Roman"/>
              </w:rPr>
            </w:pPr>
            <w:r w:rsidRPr="00D877BC">
              <w:rPr>
                <w:rFonts w:ascii="Times New Roman" w:hAnsi="Times New Roman" w:cs="Times New Roman"/>
              </w:rPr>
              <w:t>Skadenza għat-tweġibiet ta' kjarifika kif maħruġa mill-Aġenzija Kulturali għall-Belt Valletta</w:t>
            </w:r>
          </w:p>
        </w:tc>
        <w:tc>
          <w:tcPr>
            <w:tcW w:w="4753" w:type="dxa"/>
          </w:tcPr>
          <w:p w14:paraId="1AE3F541" w14:textId="55EB76FB" w:rsidR="0066552F" w:rsidRPr="00D877BC" w:rsidRDefault="00083678" w:rsidP="00B51205">
            <w:pPr>
              <w:jc w:val="center"/>
              <w:rPr>
                <w:rFonts w:ascii="Times New Roman" w:hAnsi="Times New Roman" w:cs="Times New Roman"/>
              </w:rPr>
            </w:pPr>
            <w:r>
              <w:rPr>
                <w:rFonts w:ascii="Times New Roman" w:hAnsi="Times New Roman" w:cs="Times New Roman"/>
              </w:rPr>
              <w:t>18/05/2025</w:t>
            </w:r>
            <w:r w:rsidR="0066552F" w:rsidRPr="00D877BC">
              <w:rPr>
                <w:rFonts w:ascii="Times New Roman" w:hAnsi="Times New Roman" w:cs="Times New Roman"/>
              </w:rPr>
              <w:t xml:space="preserve"> f</w:t>
            </w:r>
            <w:r>
              <w:rPr>
                <w:rFonts w:ascii="Times New Roman" w:hAnsi="Times New Roman" w:cs="Times New Roman"/>
              </w:rPr>
              <w:t>il-17:00</w:t>
            </w:r>
          </w:p>
        </w:tc>
      </w:tr>
      <w:tr w:rsidR="0066552F" w:rsidRPr="00D877BC" w14:paraId="50BA5B6A" w14:textId="77777777" w:rsidTr="00B51205">
        <w:trPr>
          <w:trHeight w:val="792"/>
          <w:jc w:val="right"/>
        </w:trPr>
        <w:tc>
          <w:tcPr>
            <w:tcW w:w="4753" w:type="dxa"/>
          </w:tcPr>
          <w:p w14:paraId="7AB44FB5" w14:textId="631C9F83" w:rsidR="0066552F" w:rsidRPr="00D877BC" w:rsidRDefault="0066552F" w:rsidP="00B51205">
            <w:pPr>
              <w:jc w:val="both"/>
              <w:rPr>
                <w:rFonts w:ascii="Times New Roman" w:hAnsi="Times New Roman" w:cs="Times New Roman"/>
              </w:rPr>
            </w:pPr>
            <w:r w:rsidRPr="00D877BC">
              <w:rPr>
                <w:rFonts w:ascii="Times New Roman" w:hAnsi="Times New Roman" w:cs="Times New Roman"/>
              </w:rPr>
              <w:t>L-applikazzjonijiet għandhom jintbagħtu permezz ta' email sa mhux aktar tard mill-</w:t>
            </w:r>
          </w:p>
        </w:tc>
        <w:tc>
          <w:tcPr>
            <w:tcW w:w="4753" w:type="dxa"/>
          </w:tcPr>
          <w:p w14:paraId="7262BB5A" w14:textId="41ECC475" w:rsidR="0066552F" w:rsidRPr="00D877BC" w:rsidRDefault="00083678" w:rsidP="00B51205">
            <w:pPr>
              <w:jc w:val="center"/>
              <w:rPr>
                <w:rFonts w:ascii="Times New Roman" w:hAnsi="Times New Roman" w:cs="Times New Roman"/>
              </w:rPr>
            </w:pPr>
            <w:r>
              <w:rPr>
                <w:rFonts w:ascii="Times New Roman" w:hAnsi="Times New Roman" w:cs="Times New Roman"/>
              </w:rPr>
              <w:t>02/05/2025 fil-17:00</w:t>
            </w:r>
          </w:p>
        </w:tc>
      </w:tr>
    </w:tbl>
    <w:p w14:paraId="40931C27" w14:textId="77777777" w:rsidR="0066552F" w:rsidRPr="00D877BC" w:rsidRDefault="0066552F" w:rsidP="0066552F">
      <w:pPr>
        <w:rPr>
          <w:rFonts w:ascii="Times New Roman" w:hAnsi="Times New Roman" w:cs="Times New Roman"/>
        </w:rPr>
      </w:pPr>
    </w:p>
    <w:p w14:paraId="0711CA5B" w14:textId="77777777" w:rsidR="0066552F" w:rsidRPr="00D877BC" w:rsidRDefault="0066552F" w:rsidP="0066552F">
      <w:pPr>
        <w:rPr>
          <w:rFonts w:ascii="Times New Roman" w:hAnsi="Times New Roman" w:cs="Times New Roman"/>
        </w:rPr>
      </w:pPr>
    </w:p>
    <w:p w14:paraId="69939ED0" w14:textId="153CB16A" w:rsidR="0066552F" w:rsidRPr="00D877BC" w:rsidRDefault="0066552F" w:rsidP="0066552F">
      <w:pPr>
        <w:rPr>
          <w:rFonts w:ascii="Times New Roman" w:hAnsi="Times New Roman" w:cs="Times New Roman"/>
        </w:rPr>
      </w:pPr>
      <w:r w:rsidRPr="00D877BC">
        <w:rPr>
          <w:rFonts w:ascii="Times New Roman" w:hAnsi="Times New Roman" w:cs="Times New Roman"/>
        </w:rPr>
        <w:t xml:space="preserve">L-iskadenza għas-sottomissjoni tal-applikazzjonijiet hija </w:t>
      </w:r>
      <w:r w:rsidR="00C40B7C">
        <w:rPr>
          <w:rFonts w:ascii="Times New Roman" w:hAnsi="Times New Roman" w:cs="Times New Roman"/>
        </w:rPr>
        <w:t>i</w:t>
      </w:r>
      <w:r w:rsidR="00083678">
        <w:rPr>
          <w:rFonts w:ascii="Times New Roman" w:hAnsi="Times New Roman" w:cs="Times New Roman"/>
        </w:rPr>
        <w:t>l-Ġimgħa</w:t>
      </w:r>
      <w:r w:rsidRPr="00D877BC">
        <w:rPr>
          <w:rFonts w:ascii="Times New Roman" w:hAnsi="Times New Roman" w:cs="Times New Roman"/>
        </w:rPr>
        <w:t xml:space="preserve">, </w:t>
      </w:r>
      <w:r w:rsidR="00083678">
        <w:rPr>
          <w:rFonts w:ascii="Times New Roman" w:hAnsi="Times New Roman" w:cs="Times New Roman"/>
        </w:rPr>
        <w:t>2</w:t>
      </w:r>
      <w:r w:rsidR="00C40B7C">
        <w:rPr>
          <w:rFonts w:ascii="Times New Roman" w:hAnsi="Times New Roman" w:cs="Times New Roman"/>
        </w:rPr>
        <w:t xml:space="preserve"> ta’ </w:t>
      </w:r>
      <w:r w:rsidR="00083678">
        <w:rPr>
          <w:rFonts w:ascii="Times New Roman" w:hAnsi="Times New Roman" w:cs="Times New Roman"/>
        </w:rPr>
        <w:t>Mejju</w:t>
      </w:r>
      <w:r w:rsidRPr="00D877BC">
        <w:rPr>
          <w:rFonts w:ascii="Times New Roman" w:hAnsi="Times New Roman" w:cs="Times New Roman"/>
        </w:rPr>
        <w:t xml:space="preserve"> 202</w:t>
      </w:r>
      <w:r w:rsidR="00083678">
        <w:rPr>
          <w:rFonts w:ascii="Times New Roman" w:hAnsi="Times New Roman" w:cs="Times New Roman"/>
        </w:rPr>
        <w:t xml:space="preserve">5. </w:t>
      </w:r>
      <w:r w:rsidRPr="00D877BC">
        <w:rPr>
          <w:rFonts w:ascii="Times New Roman" w:hAnsi="Times New Roman" w:cs="Times New Roman"/>
        </w:rPr>
        <w:t xml:space="preserve">L-applikazzjonijiet għandhom jintbagħtu permezz ta' email fuq </w:t>
      </w:r>
      <w:r w:rsidRPr="00D877BC">
        <w:rPr>
          <w:rFonts w:ascii="Times New Roman" w:hAnsi="Times New Roman" w:cs="Times New Roman"/>
        </w:rPr>
        <w:fldChar w:fldCharType="begin"/>
      </w:r>
      <w:r w:rsidRPr="00D877BC">
        <w:rPr>
          <w:rFonts w:ascii="Times New Roman" w:hAnsi="Times New Roman" w:cs="Times New Roman"/>
        </w:rPr>
        <w:instrText>HYPERLINK "mailto:applications@vca.gov.mt"</w:instrText>
      </w:r>
      <w:r w:rsidRPr="00D877BC">
        <w:rPr>
          <w:rFonts w:ascii="Times New Roman" w:hAnsi="Times New Roman" w:cs="Times New Roman"/>
        </w:rPr>
      </w:r>
      <w:r w:rsidRPr="00D877BC">
        <w:rPr>
          <w:rFonts w:ascii="Times New Roman" w:hAnsi="Times New Roman" w:cs="Times New Roman"/>
        </w:rPr>
        <w:fldChar w:fldCharType="separate"/>
      </w:r>
      <w:r w:rsidRPr="00D877BC">
        <w:rPr>
          <w:rStyle w:val="Hyperlink"/>
          <w:rFonts w:ascii="Times New Roman" w:hAnsi="Times New Roman" w:cs="Times New Roman"/>
        </w:rPr>
        <w:t>applications@vca.gov.mt</w:t>
      </w:r>
      <w:r w:rsidRPr="00D877BC">
        <w:rPr>
          <w:rFonts w:ascii="Times New Roman" w:hAnsi="Times New Roman" w:cs="Times New Roman"/>
        </w:rPr>
        <w:fldChar w:fldCharType="end"/>
      </w:r>
      <w:r w:rsidRPr="00D877BC">
        <w:rPr>
          <w:rFonts w:ascii="Times New Roman" w:hAnsi="Times New Roman" w:cs="Times New Roman"/>
        </w:rPr>
        <w:t>.</w:t>
      </w:r>
    </w:p>
    <w:p w14:paraId="7D45B305" w14:textId="77777777" w:rsidR="0066552F" w:rsidRPr="00D877BC" w:rsidRDefault="0066552F" w:rsidP="0066552F">
      <w:pPr>
        <w:rPr>
          <w:rFonts w:ascii="Times New Roman" w:hAnsi="Times New Roman" w:cs="Times New Roman"/>
        </w:rPr>
      </w:pPr>
    </w:p>
    <w:p w14:paraId="5F407BE2" w14:textId="16EB60C9" w:rsidR="0066552F" w:rsidRPr="00D877BC" w:rsidRDefault="0066552F" w:rsidP="0066552F">
      <w:pPr>
        <w:rPr>
          <w:rFonts w:ascii="Times New Roman" w:hAnsi="Times New Roman" w:cs="Times New Roman"/>
        </w:rPr>
      </w:pPr>
      <w:r w:rsidRPr="00D877BC">
        <w:rPr>
          <w:rFonts w:ascii="Times New Roman" w:hAnsi="Times New Roman" w:cs="Times New Roman"/>
        </w:rPr>
        <w:t>Applikazzjonijiet tard jew mhux kompluti mhux se jiġu kkunsidrati. Madankollu, l-Aġenzija Kulturali għall-Belt Valletta tirriżerva d-dritt li testendi l-iskadenza għas-sottomissjoni tal-Applikazzjoni fid-diskrezzjoni tagħha.</w:t>
      </w:r>
    </w:p>
    <w:p w14:paraId="3B9C4BE2" w14:textId="77777777" w:rsidR="0066552F" w:rsidRPr="00D877BC" w:rsidRDefault="0066552F" w:rsidP="0066552F">
      <w:pPr>
        <w:rPr>
          <w:rFonts w:ascii="Times New Roman" w:hAnsi="Times New Roman" w:cs="Times New Roman"/>
        </w:rPr>
      </w:pPr>
    </w:p>
    <w:p w14:paraId="40CCBA3C" w14:textId="6C37B9A4" w:rsidR="0066552F" w:rsidRPr="00D877BC" w:rsidRDefault="0066552F" w:rsidP="0066552F">
      <w:pPr>
        <w:rPr>
          <w:rFonts w:ascii="Times New Roman" w:hAnsi="Times New Roman" w:cs="Times New Roman"/>
        </w:rPr>
      </w:pPr>
      <w:r w:rsidRPr="00D877BC">
        <w:rPr>
          <w:rFonts w:ascii="Times New Roman" w:hAnsi="Times New Roman" w:cs="Times New Roman"/>
        </w:rPr>
        <w:t>Se titwaħħal skeda tal-ftuħ fuq in-notice board tal-Aġenzija Kulturali għall-Belt Valletta fis-sekwenza ta’ kif jintlaqgħu l-applikazzjonijiet abbażi tat-timbru tal-ħin fuq l-email.</w:t>
      </w:r>
    </w:p>
    <w:p w14:paraId="1E56D463" w14:textId="77777777" w:rsidR="0066552F" w:rsidRPr="00D877BC" w:rsidRDefault="0066552F" w:rsidP="0066552F">
      <w:pPr>
        <w:rPr>
          <w:rFonts w:ascii="Times New Roman" w:hAnsi="Times New Roman" w:cs="Times New Roman"/>
        </w:rPr>
      </w:pPr>
    </w:p>
    <w:p w14:paraId="22C33E1F" w14:textId="77777777" w:rsidR="0066552F" w:rsidRPr="00D877BC" w:rsidRDefault="0066552F" w:rsidP="0066552F">
      <w:pPr>
        <w:rPr>
          <w:rFonts w:ascii="Times New Roman" w:hAnsi="Times New Roman" w:cs="Times New Roman"/>
        </w:rPr>
      </w:pPr>
    </w:p>
    <w:p w14:paraId="39469FEA" w14:textId="77777777" w:rsidR="0066552F" w:rsidRDefault="0066552F" w:rsidP="0066552F">
      <w:pPr>
        <w:rPr>
          <w:rFonts w:ascii="Times New Roman" w:hAnsi="Times New Roman" w:cs="Times New Roman"/>
        </w:rPr>
      </w:pPr>
    </w:p>
    <w:p w14:paraId="02603C0D" w14:textId="77777777" w:rsidR="00B6736A" w:rsidRDefault="00B6736A" w:rsidP="0066552F">
      <w:pPr>
        <w:rPr>
          <w:rFonts w:ascii="Times New Roman" w:hAnsi="Times New Roman" w:cs="Times New Roman"/>
        </w:rPr>
      </w:pPr>
    </w:p>
    <w:p w14:paraId="4C5E43C0" w14:textId="77777777" w:rsidR="00B6736A" w:rsidRDefault="00B6736A" w:rsidP="0066552F">
      <w:pPr>
        <w:rPr>
          <w:rFonts w:ascii="Times New Roman" w:hAnsi="Times New Roman" w:cs="Times New Roman"/>
        </w:rPr>
      </w:pPr>
    </w:p>
    <w:p w14:paraId="3113B381" w14:textId="77777777" w:rsidR="00B6736A" w:rsidRPr="00D877BC" w:rsidRDefault="00B6736A" w:rsidP="0066552F">
      <w:pPr>
        <w:rPr>
          <w:rFonts w:ascii="Times New Roman" w:hAnsi="Times New Roman" w:cs="Times New Roman"/>
        </w:rPr>
      </w:pPr>
    </w:p>
    <w:p w14:paraId="3D0104CD" w14:textId="77777777" w:rsidR="0066552F" w:rsidRPr="00D877BC" w:rsidRDefault="0066552F" w:rsidP="0066552F">
      <w:pPr>
        <w:rPr>
          <w:rFonts w:ascii="Times New Roman" w:hAnsi="Times New Roman" w:cs="Times New Roman"/>
        </w:rPr>
      </w:pPr>
    </w:p>
    <w:p w14:paraId="212D8DF8" w14:textId="1B820B25" w:rsidR="0066552F" w:rsidRPr="00D877BC" w:rsidRDefault="0066552F" w:rsidP="0066552F">
      <w:pPr>
        <w:rPr>
          <w:rFonts w:ascii="Times New Roman" w:hAnsi="Times New Roman" w:cs="Times New Roman"/>
          <w:b/>
          <w:bCs/>
        </w:rPr>
      </w:pPr>
      <w:r w:rsidRPr="00D877BC">
        <w:rPr>
          <w:rFonts w:ascii="Times New Roman" w:hAnsi="Times New Roman" w:cs="Times New Roman"/>
          <w:b/>
          <w:bCs/>
        </w:rPr>
        <w:lastRenderedPageBreak/>
        <w:t>2.4 REKWIŻITI GĦALL-PREŻENTAZZJONI</w:t>
      </w:r>
    </w:p>
    <w:p w14:paraId="53BCFFCC" w14:textId="77777777" w:rsidR="0066552F" w:rsidRPr="00D877BC" w:rsidRDefault="0066552F" w:rsidP="0066552F">
      <w:pPr>
        <w:rPr>
          <w:rFonts w:ascii="Times New Roman" w:hAnsi="Times New Roman" w:cs="Times New Roman"/>
        </w:rPr>
      </w:pPr>
    </w:p>
    <w:p w14:paraId="6BAC167E" w14:textId="77777777" w:rsidR="0066552F" w:rsidRPr="00D877BC" w:rsidRDefault="0066552F" w:rsidP="0066552F">
      <w:pPr>
        <w:rPr>
          <w:rFonts w:ascii="Times New Roman" w:hAnsi="Times New Roman" w:cs="Times New Roman"/>
        </w:rPr>
      </w:pPr>
      <w:r w:rsidRPr="00D877BC">
        <w:rPr>
          <w:rFonts w:ascii="Times New Roman" w:hAnsi="Times New Roman" w:cs="Times New Roman"/>
        </w:rPr>
        <w:t>L-applikanti għandhom jimlew u jissottomettu l-Formola ta' Applikazzjoni inkluża fl-Anness I ta' din l-Espressjoni ta' Interess.</w:t>
      </w:r>
    </w:p>
    <w:p w14:paraId="7782AF49" w14:textId="77777777" w:rsidR="0066552F" w:rsidRPr="00D877BC" w:rsidRDefault="0066552F" w:rsidP="0066552F">
      <w:pPr>
        <w:rPr>
          <w:rFonts w:ascii="Times New Roman" w:hAnsi="Times New Roman" w:cs="Times New Roman"/>
        </w:rPr>
      </w:pPr>
    </w:p>
    <w:p w14:paraId="43E7D0D7" w14:textId="77777777" w:rsidR="0066552F" w:rsidRPr="00D877BC" w:rsidRDefault="0066552F" w:rsidP="0066552F">
      <w:pPr>
        <w:rPr>
          <w:rFonts w:ascii="Times New Roman" w:hAnsi="Times New Roman" w:cs="Times New Roman"/>
        </w:rPr>
      </w:pPr>
      <w:r w:rsidRPr="00D877BC">
        <w:rPr>
          <w:rFonts w:ascii="Times New Roman" w:hAnsi="Times New Roman" w:cs="Times New Roman"/>
        </w:rPr>
        <w:t>Bħala parti mill-Formola tal-Applikazzjoni, kull applikant għandu jissottometti l-informazzjoni u d-dokumentazzjoni li ġejjin:</w:t>
      </w:r>
    </w:p>
    <w:p w14:paraId="636E54C3" w14:textId="77777777" w:rsidR="0066552F" w:rsidRPr="00D877BC" w:rsidRDefault="0066552F" w:rsidP="0066552F">
      <w:pPr>
        <w:rPr>
          <w:rFonts w:ascii="Times New Roman" w:hAnsi="Times New Roman" w:cs="Times New Roman"/>
        </w:rPr>
      </w:pPr>
    </w:p>
    <w:p w14:paraId="2F43A5B1" w14:textId="77777777" w:rsidR="0066552F" w:rsidRPr="00D877BC" w:rsidRDefault="0066552F" w:rsidP="0066552F">
      <w:pPr>
        <w:rPr>
          <w:rFonts w:ascii="Times New Roman" w:hAnsi="Times New Roman" w:cs="Times New Roman"/>
          <w:b/>
          <w:bCs/>
        </w:rPr>
      </w:pPr>
      <w:r w:rsidRPr="00D877BC">
        <w:rPr>
          <w:rFonts w:ascii="Times New Roman" w:hAnsi="Times New Roman" w:cs="Times New Roman"/>
          <w:b/>
          <w:bCs/>
        </w:rPr>
        <w:t>TAQSIMA A: Dettalji tal-Applikant</w:t>
      </w:r>
    </w:p>
    <w:p w14:paraId="51384C1E" w14:textId="77777777" w:rsidR="0066552F" w:rsidRPr="00D877BC" w:rsidRDefault="0066552F" w:rsidP="0066552F">
      <w:pPr>
        <w:rPr>
          <w:rFonts w:ascii="Times New Roman" w:hAnsi="Times New Roman" w:cs="Times New Roman"/>
          <w:b/>
          <w:bCs/>
        </w:rPr>
      </w:pPr>
      <w:r w:rsidRPr="00D877BC">
        <w:rPr>
          <w:rFonts w:ascii="Times New Roman" w:hAnsi="Times New Roman" w:cs="Times New Roman"/>
          <w:b/>
          <w:bCs/>
        </w:rPr>
        <w:t>TAQSIMA B: Dettalji tal-kollaboraturi (jekk applikabbli)</w:t>
      </w:r>
    </w:p>
    <w:p w14:paraId="77CD0C69" w14:textId="77777777" w:rsidR="0066552F" w:rsidRPr="00D877BC" w:rsidRDefault="0066552F" w:rsidP="0066552F">
      <w:pPr>
        <w:rPr>
          <w:rFonts w:ascii="Times New Roman" w:hAnsi="Times New Roman" w:cs="Times New Roman"/>
          <w:b/>
          <w:bCs/>
        </w:rPr>
      </w:pPr>
      <w:r w:rsidRPr="00D877BC">
        <w:rPr>
          <w:rFonts w:ascii="Times New Roman" w:hAnsi="Times New Roman" w:cs="Times New Roman"/>
          <w:b/>
          <w:bCs/>
        </w:rPr>
        <w:t>TAQSIMA Ċ: Proposta</w:t>
      </w:r>
    </w:p>
    <w:p w14:paraId="10621F78" w14:textId="77777777" w:rsidR="0066552F" w:rsidRPr="00D877BC" w:rsidRDefault="0066552F" w:rsidP="0066552F">
      <w:pPr>
        <w:rPr>
          <w:rFonts w:ascii="Times New Roman" w:hAnsi="Times New Roman" w:cs="Times New Roman"/>
          <w:b/>
          <w:bCs/>
        </w:rPr>
      </w:pPr>
      <w:r w:rsidRPr="00D877BC">
        <w:rPr>
          <w:rFonts w:ascii="Times New Roman" w:hAnsi="Times New Roman" w:cs="Times New Roman"/>
          <w:b/>
          <w:bCs/>
        </w:rPr>
        <w:t>TAQSIMA D: Dikjarazzjoni</w:t>
      </w:r>
    </w:p>
    <w:p w14:paraId="14C60C50" w14:textId="1F5DF3DF" w:rsidR="0066552F" w:rsidRPr="00D877BC" w:rsidRDefault="0066552F" w:rsidP="0066552F">
      <w:pPr>
        <w:rPr>
          <w:rFonts w:ascii="Times New Roman" w:hAnsi="Times New Roman" w:cs="Times New Roman"/>
          <w:b/>
          <w:bCs/>
        </w:rPr>
      </w:pPr>
      <w:r w:rsidRPr="00D877BC">
        <w:rPr>
          <w:rFonts w:ascii="Times New Roman" w:hAnsi="Times New Roman" w:cs="Times New Roman"/>
          <w:b/>
          <w:bCs/>
        </w:rPr>
        <w:t>TAQSIMA E: Lista ta' Kontroll u Dokumentazzjoni Addizzjonali</w:t>
      </w:r>
    </w:p>
    <w:p w14:paraId="27D9B6B2" w14:textId="77777777" w:rsidR="0066552F" w:rsidRPr="00D877BC" w:rsidRDefault="0066552F" w:rsidP="0066552F">
      <w:pPr>
        <w:rPr>
          <w:rFonts w:ascii="Times New Roman" w:hAnsi="Times New Roman" w:cs="Times New Roman"/>
          <w:b/>
          <w:bCs/>
        </w:rPr>
      </w:pPr>
    </w:p>
    <w:p w14:paraId="762CF2D1" w14:textId="77777777" w:rsidR="0066552F" w:rsidRPr="00D877BC" w:rsidRDefault="0066552F" w:rsidP="0066552F">
      <w:pPr>
        <w:rPr>
          <w:rFonts w:ascii="Times New Roman" w:hAnsi="Times New Roman" w:cs="Times New Roman"/>
          <w:b/>
          <w:bCs/>
        </w:rPr>
      </w:pPr>
    </w:p>
    <w:p w14:paraId="57710DB9" w14:textId="79FB400C" w:rsidR="0066552F" w:rsidRPr="00D877BC" w:rsidRDefault="0066552F" w:rsidP="0066552F">
      <w:pPr>
        <w:rPr>
          <w:rFonts w:ascii="Times New Roman" w:hAnsi="Times New Roman" w:cs="Times New Roman"/>
        </w:rPr>
      </w:pPr>
      <w:r w:rsidRPr="00D877BC">
        <w:rPr>
          <w:rFonts w:ascii="Times New Roman" w:hAnsi="Times New Roman" w:cs="Times New Roman"/>
        </w:rPr>
        <w:t>N.B. Jekk wieħed jew aktar mir-rekwiżiti jew oqsma elenkati jkunu neqsin jew mhux kompluti, l-applikazzjoni sottomessa tiġi skwalifikata immedjatament u ma tiġix ikkunsidrata.</w:t>
      </w:r>
    </w:p>
    <w:p w14:paraId="217AAAE8" w14:textId="77777777" w:rsidR="0066552F" w:rsidRPr="00D877BC" w:rsidRDefault="0066552F" w:rsidP="0066552F">
      <w:pPr>
        <w:rPr>
          <w:rFonts w:ascii="Times New Roman" w:hAnsi="Times New Roman" w:cs="Times New Roman"/>
        </w:rPr>
      </w:pPr>
    </w:p>
    <w:p w14:paraId="122F280D" w14:textId="2728581D" w:rsidR="0066552F" w:rsidRPr="0042415C" w:rsidRDefault="0066552F" w:rsidP="0066552F">
      <w:pPr>
        <w:rPr>
          <w:rFonts w:ascii="Times New Roman" w:hAnsi="Times New Roman" w:cs="Times New Roman"/>
          <w:i/>
          <w:iCs/>
        </w:rPr>
      </w:pPr>
      <w:r w:rsidRPr="0042415C">
        <w:rPr>
          <w:rFonts w:ascii="Times New Roman" w:hAnsi="Times New Roman" w:cs="Times New Roman"/>
          <w:i/>
          <w:iCs/>
        </w:rPr>
        <w:t>Nota 1: L-applikanti għandhom jissottomettu d-dokumenti rilevanti f’format PDF permezz ta’ email jew links ta’ trasferiment ta’ fajls (eż. wetransfer.com). Links għal sistemi ta’ ħażna ta’ cloud bħal Google Drive jew One Drive ma jiġux ikkunsidrati.</w:t>
      </w:r>
    </w:p>
    <w:p w14:paraId="2691DF29" w14:textId="77777777" w:rsidR="0066552F" w:rsidRPr="00D877BC" w:rsidRDefault="0066552F" w:rsidP="0066552F">
      <w:pPr>
        <w:rPr>
          <w:rFonts w:ascii="Times New Roman" w:hAnsi="Times New Roman" w:cs="Times New Roman"/>
        </w:rPr>
      </w:pPr>
    </w:p>
    <w:p w14:paraId="1D3F02DC" w14:textId="77777777" w:rsidR="0066552F" w:rsidRPr="00D877BC" w:rsidRDefault="0066552F" w:rsidP="0066552F">
      <w:pPr>
        <w:rPr>
          <w:rFonts w:ascii="Times New Roman" w:hAnsi="Times New Roman" w:cs="Times New Roman"/>
        </w:rPr>
      </w:pPr>
    </w:p>
    <w:p w14:paraId="6C24A7BB" w14:textId="77777777" w:rsidR="004347C6" w:rsidRPr="00D877BC" w:rsidRDefault="004347C6" w:rsidP="004347C6">
      <w:pPr>
        <w:rPr>
          <w:rFonts w:ascii="Times New Roman" w:hAnsi="Times New Roman" w:cs="Times New Roman"/>
          <w:b/>
          <w:bCs/>
        </w:rPr>
      </w:pPr>
      <w:r w:rsidRPr="00D877BC">
        <w:rPr>
          <w:rFonts w:ascii="Times New Roman" w:hAnsi="Times New Roman" w:cs="Times New Roman"/>
          <w:b/>
          <w:bCs/>
        </w:rPr>
        <w:t>2.5 GĦAŻLA U EVALWAZZJONI</w:t>
      </w:r>
    </w:p>
    <w:p w14:paraId="54182653" w14:textId="77777777" w:rsidR="004347C6" w:rsidRPr="00D877BC" w:rsidRDefault="004347C6" w:rsidP="004347C6">
      <w:pPr>
        <w:rPr>
          <w:rFonts w:ascii="Times New Roman" w:hAnsi="Times New Roman" w:cs="Times New Roman"/>
          <w:b/>
          <w:bCs/>
        </w:rPr>
      </w:pPr>
    </w:p>
    <w:p w14:paraId="5543AD8A" w14:textId="77777777" w:rsidR="004347C6" w:rsidRPr="00D877BC" w:rsidRDefault="004347C6" w:rsidP="004347C6">
      <w:pPr>
        <w:rPr>
          <w:rFonts w:ascii="Times New Roman" w:hAnsi="Times New Roman" w:cs="Times New Roman"/>
          <w:b/>
          <w:bCs/>
        </w:rPr>
      </w:pPr>
      <w:r w:rsidRPr="00D877BC">
        <w:rPr>
          <w:rFonts w:ascii="Times New Roman" w:hAnsi="Times New Roman" w:cs="Times New Roman"/>
          <w:b/>
          <w:bCs/>
        </w:rPr>
        <w:t>2.5.1 Linji Gwida tal-Għażla</w:t>
      </w:r>
    </w:p>
    <w:p w14:paraId="3F5DD223" w14:textId="77777777" w:rsidR="004347C6" w:rsidRPr="00D877BC" w:rsidRDefault="004347C6" w:rsidP="004347C6">
      <w:pPr>
        <w:rPr>
          <w:rFonts w:ascii="Times New Roman" w:hAnsi="Times New Roman" w:cs="Times New Roman"/>
        </w:rPr>
      </w:pPr>
    </w:p>
    <w:p w14:paraId="206563AC" w14:textId="04A55851" w:rsidR="004347C6" w:rsidRPr="00D877BC" w:rsidRDefault="004347C6" w:rsidP="004347C6">
      <w:pPr>
        <w:rPr>
          <w:rFonts w:ascii="Times New Roman" w:hAnsi="Times New Roman" w:cs="Times New Roman"/>
        </w:rPr>
      </w:pPr>
      <w:r w:rsidRPr="00D877BC">
        <w:rPr>
          <w:rFonts w:ascii="Times New Roman" w:hAnsi="Times New Roman" w:cs="Times New Roman"/>
        </w:rPr>
        <w:t>Kull applikazzjoni</w:t>
      </w:r>
      <w:r w:rsidR="006428EB" w:rsidRPr="00D877BC">
        <w:rPr>
          <w:rFonts w:ascii="Times New Roman" w:hAnsi="Times New Roman" w:cs="Times New Roman"/>
        </w:rPr>
        <w:t xml:space="preserve"> se</w:t>
      </w:r>
      <w:r w:rsidRPr="00D877BC">
        <w:rPr>
          <w:rFonts w:ascii="Times New Roman" w:hAnsi="Times New Roman" w:cs="Times New Roman"/>
        </w:rPr>
        <w:t xml:space="preserve"> tiġi ttrattata b'kunfidenza stretta mill-Kumitat ta' Evalwazzjoni. L-Awtorità Kontraenti tirriżerva d-dritt li tagħżel u/jew tirrifjuta kwalunkwe jew l-applikazzjonijiet kollha sottomessi fid-diskrezzjoni tagħha. Jekk l-ebda wieħed mill-applikanti ma jitqies sodisfaċenti skont il-viżjoni tal-festival u r-rekwiżiti ta’ din l-Espressjoni ta’ Interess, l-Awtorità Kontraenti tirriżerva d-dritt li tassenja </w:t>
      </w:r>
      <w:r w:rsidR="006428EB" w:rsidRPr="00D877BC">
        <w:rPr>
          <w:rFonts w:ascii="Times New Roman" w:hAnsi="Times New Roman" w:cs="Times New Roman"/>
        </w:rPr>
        <w:t>mejda</w:t>
      </w:r>
      <w:r w:rsidRPr="00D877BC">
        <w:rPr>
          <w:rFonts w:ascii="Times New Roman" w:hAnsi="Times New Roman" w:cs="Times New Roman"/>
        </w:rPr>
        <w:t xml:space="preserve"> lil operaturi ekonomiċi oħra (li </w:t>
      </w:r>
      <w:r w:rsidR="006428EB" w:rsidRPr="00D877BC">
        <w:rPr>
          <w:rFonts w:ascii="Times New Roman" w:hAnsi="Times New Roman" w:cs="Times New Roman"/>
        </w:rPr>
        <w:t xml:space="preserve">mhux </w:t>
      </w:r>
      <w:r w:rsidRPr="00D877BC">
        <w:rPr>
          <w:rFonts w:ascii="Times New Roman" w:hAnsi="Times New Roman" w:cs="Times New Roman"/>
        </w:rPr>
        <w:t>neċessarjament</w:t>
      </w:r>
      <w:r w:rsidR="006428EB" w:rsidRPr="00D877BC">
        <w:rPr>
          <w:rFonts w:ascii="Times New Roman" w:hAnsi="Times New Roman" w:cs="Times New Roman"/>
        </w:rPr>
        <w:t xml:space="preserve"> kienu</w:t>
      </w:r>
      <w:r w:rsidRPr="00D877BC">
        <w:rPr>
          <w:rFonts w:ascii="Times New Roman" w:hAnsi="Times New Roman" w:cs="Times New Roman"/>
        </w:rPr>
        <w:t xml:space="preserve"> involuti fi din l-Espressjoni ta’ Interess).</w:t>
      </w:r>
    </w:p>
    <w:p w14:paraId="6CAD7D79" w14:textId="77777777" w:rsidR="004347C6" w:rsidRPr="00D877BC" w:rsidRDefault="004347C6" w:rsidP="004347C6">
      <w:pPr>
        <w:rPr>
          <w:rFonts w:ascii="Times New Roman" w:hAnsi="Times New Roman" w:cs="Times New Roman"/>
        </w:rPr>
      </w:pPr>
    </w:p>
    <w:p w14:paraId="3E2407E7" w14:textId="2B5BCA28" w:rsidR="0066552F" w:rsidRPr="00D877BC" w:rsidRDefault="004347C6" w:rsidP="004347C6">
      <w:pPr>
        <w:rPr>
          <w:rFonts w:ascii="Times New Roman" w:hAnsi="Times New Roman" w:cs="Times New Roman"/>
        </w:rPr>
      </w:pPr>
      <w:r w:rsidRPr="00D877BC">
        <w:rPr>
          <w:rFonts w:ascii="Times New Roman" w:hAnsi="Times New Roman" w:cs="Times New Roman"/>
        </w:rPr>
        <w:t>L-Awtorità Kontraenti tirri</w:t>
      </w:r>
      <w:r w:rsidR="006428EB" w:rsidRPr="00D877BC">
        <w:rPr>
          <w:rFonts w:ascii="Times New Roman" w:hAnsi="Times New Roman" w:cs="Times New Roman"/>
        </w:rPr>
        <w:t>ż</w:t>
      </w:r>
      <w:r w:rsidRPr="00D877BC">
        <w:rPr>
          <w:rFonts w:ascii="Times New Roman" w:hAnsi="Times New Roman" w:cs="Times New Roman"/>
        </w:rPr>
        <w:t>erva wkoll id-dritt li tpoġġi xi applikazzjonijiet fuq lista ta’ riżerva u tikkuntattjahom aktar tard. F'dan il-każ, l-ebda tibdil fil-kontenut tal-applikazzjonijiet kif sottomessi mill-operatur ekonomiku rispettiv ma għandu jiġi milqugħ. Jekk l-Awtorità Kontraenti tikkuntattja lil dawn l-applikanti wara l-perjodu ta’ validità ta’ 90 jum tal-offerta, dawn l-applikanti jistgħu jiddiskutu mill-ġdid il-kontenut tal-proposta tagħhom mal-Awtorità Kontraenti.</w:t>
      </w:r>
    </w:p>
    <w:p w14:paraId="3DD6129F" w14:textId="77777777" w:rsidR="006428EB" w:rsidRPr="00D877BC" w:rsidRDefault="006428EB" w:rsidP="004347C6">
      <w:pPr>
        <w:rPr>
          <w:rFonts w:ascii="Times New Roman" w:hAnsi="Times New Roman" w:cs="Times New Roman"/>
        </w:rPr>
      </w:pPr>
    </w:p>
    <w:p w14:paraId="443C073A" w14:textId="295F4571" w:rsidR="004F5503" w:rsidRPr="00D877BC" w:rsidRDefault="004F5503" w:rsidP="004F5503">
      <w:pPr>
        <w:rPr>
          <w:rFonts w:ascii="Times New Roman" w:hAnsi="Times New Roman" w:cs="Times New Roman"/>
        </w:rPr>
      </w:pPr>
      <w:r w:rsidRPr="00D877BC">
        <w:rPr>
          <w:rFonts w:ascii="Times New Roman" w:hAnsi="Times New Roman" w:cs="Times New Roman"/>
        </w:rPr>
        <w:t>Il-Proċess tal-Għażla se jkun ibbażat fuq il-kriterji li ġejjin:</w:t>
      </w:r>
    </w:p>
    <w:p w14:paraId="4DEE1E3A" w14:textId="77777777" w:rsidR="004F5503" w:rsidRPr="00D877BC" w:rsidRDefault="004F5503" w:rsidP="004F5503">
      <w:pPr>
        <w:rPr>
          <w:rFonts w:ascii="Times New Roman" w:hAnsi="Times New Roman" w:cs="Times New Roman"/>
        </w:rPr>
      </w:pPr>
    </w:p>
    <w:p w14:paraId="430A6EF6" w14:textId="5653F761" w:rsidR="004F5503" w:rsidRDefault="004F5503" w:rsidP="004F5503">
      <w:pPr>
        <w:rPr>
          <w:rFonts w:ascii="Times New Roman" w:hAnsi="Times New Roman" w:cs="Times New Roman"/>
        </w:rPr>
      </w:pPr>
      <w:r w:rsidRPr="00D877BC">
        <w:rPr>
          <w:rFonts w:ascii="Times New Roman" w:hAnsi="Times New Roman" w:cs="Times New Roman"/>
        </w:rPr>
        <w:t>● L-applikant irid jkun manifattur lokali tal-ikel/xorb.</w:t>
      </w:r>
    </w:p>
    <w:p w14:paraId="2E058B6B" w14:textId="77777777" w:rsidR="0042415C" w:rsidRPr="00D877BC" w:rsidRDefault="0042415C" w:rsidP="004F5503">
      <w:pPr>
        <w:rPr>
          <w:rFonts w:ascii="Times New Roman" w:hAnsi="Times New Roman" w:cs="Times New Roman"/>
        </w:rPr>
      </w:pPr>
    </w:p>
    <w:p w14:paraId="024FAFAF" w14:textId="77777777" w:rsidR="004F5503" w:rsidRPr="00D877BC" w:rsidRDefault="004F5503" w:rsidP="004F5503">
      <w:pPr>
        <w:rPr>
          <w:rFonts w:ascii="Times New Roman" w:hAnsi="Times New Roman" w:cs="Times New Roman"/>
        </w:rPr>
      </w:pPr>
      <w:r w:rsidRPr="00D877BC">
        <w:rPr>
          <w:rFonts w:ascii="Times New Roman" w:hAnsi="Times New Roman" w:cs="Times New Roman"/>
        </w:rPr>
        <w:t xml:space="preserve">● L-Aġenzija qed tfittex bejjiegħa ta’ ikel u xorb li jistgħu jikkontribwixxu għal ċelebrazzjoni ta’ prodotti lokali u kreattività waqt il-Valletta Local Food Festival; avveniment iddedikat għall-uniċità tal-gastronomija Maltija permezz tal-promozzjoni ta’ ikel, u xorb lokali u </w:t>
      </w:r>
      <w:r w:rsidRPr="00D877BC">
        <w:rPr>
          <w:rFonts w:ascii="Times New Roman" w:hAnsi="Times New Roman" w:cs="Times New Roman"/>
        </w:rPr>
        <w:lastRenderedPageBreak/>
        <w:t>kreattiv ġenwin. Dan għandu jkun rifless fil-kontenut tal-applikazzjoni, il-proposta u d-dokumentazzjoni ta' sostenn sottomessi mill-applikanti.</w:t>
      </w:r>
    </w:p>
    <w:p w14:paraId="6ED66860" w14:textId="0A855059" w:rsidR="006428EB" w:rsidRPr="00D877BC" w:rsidRDefault="004F5503" w:rsidP="004F5503">
      <w:pPr>
        <w:rPr>
          <w:rFonts w:ascii="Times New Roman" w:hAnsi="Times New Roman" w:cs="Times New Roman"/>
        </w:rPr>
      </w:pPr>
      <w:r w:rsidRPr="00D877BC">
        <w:rPr>
          <w:rFonts w:ascii="Times New Roman" w:hAnsi="Times New Roman" w:cs="Times New Roman"/>
        </w:rPr>
        <w:t>● L-Aġenzija Kulturali għall-Belt Valletta se tiddetermina liema huma l-aktar applikanti adattati fid-diskrezzjoni tagħha u skont il-viżjoni li għandha tal-Valletta Food Festival 2024 skont il-kunċett propost mill-applikanti.</w:t>
      </w:r>
    </w:p>
    <w:p w14:paraId="32988A82" w14:textId="77777777" w:rsidR="004F5503" w:rsidRPr="00D877BC" w:rsidRDefault="004F5503" w:rsidP="004F5503">
      <w:pPr>
        <w:rPr>
          <w:rFonts w:ascii="Times New Roman" w:hAnsi="Times New Roman" w:cs="Times New Roman"/>
        </w:rPr>
      </w:pPr>
    </w:p>
    <w:p w14:paraId="39D74A9D" w14:textId="4BCED42E" w:rsidR="004F5503" w:rsidRPr="00D877BC" w:rsidRDefault="004F5503" w:rsidP="004F5503">
      <w:pPr>
        <w:rPr>
          <w:rFonts w:ascii="Times New Roman" w:hAnsi="Times New Roman" w:cs="Times New Roman"/>
        </w:rPr>
      </w:pPr>
      <w:r w:rsidRPr="00D877BC">
        <w:rPr>
          <w:rFonts w:ascii="Times New Roman" w:hAnsi="Times New Roman" w:cs="Times New Roman"/>
        </w:rPr>
        <w:t>Se jsiru ftehimiet ma’ applikanti li l-proposti tagħhom jirriflettu bl-aħjar mod il-viżjoni li għandha l-Aġenzija Kulturali għall-Belt Valletta għal dan il-Festival. Jekk aktar minn applikant wieħed jipproponi l-istess kunċett, l-ispazji jistgħu jingħataw mill-Aġenzija Kulturali għall-Belt Valletta fuq bażi ta’ min jiġi l-ewwel jinqeda skont it-timestamp tal-email sottomessa li fiha l-formola tal-applikazzjoni u d-dokumenti relatati.</w:t>
      </w:r>
    </w:p>
    <w:p w14:paraId="135646B3" w14:textId="77777777" w:rsidR="004F5503" w:rsidRPr="00D877BC" w:rsidRDefault="004F5503" w:rsidP="004F5503">
      <w:pPr>
        <w:rPr>
          <w:rFonts w:ascii="Times New Roman" w:hAnsi="Times New Roman" w:cs="Times New Roman"/>
          <w:b/>
          <w:bCs/>
        </w:rPr>
      </w:pPr>
    </w:p>
    <w:p w14:paraId="6FE2F673" w14:textId="77777777" w:rsidR="004F5503" w:rsidRPr="00D877BC" w:rsidRDefault="004F5503" w:rsidP="004F5503">
      <w:pPr>
        <w:rPr>
          <w:rFonts w:ascii="Times New Roman" w:hAnsi="Times New Roman" w:cs="Times New Roman"/>
          <w:b/>
          <w:bCs/>
        </w:rPr>
      </w:pPr>
      <w:r w:rsidRPr="00D877BC">
        <w:rPr>
          <w:rFonts w:ascii="Times New Roman" w:hAnsi="Times New Roman" w:cs="Times New Roman"/>
          <w:b/>
          <w:bCs/>
        </w:rPr>
        <w:t>2.5.2 Grid ta' Evalwazzjoni</w:t>
      </w:r>
    </w:p>
    <w:p w14:paraId="781C4E48" w14:textId="77777777" w:rsidR="000305D2" w:rsidRPr="00D877BC" w:rsidRDefault="000305D2" w:rsidP="004F5503">
      <w:pPr>
        <w:rPr>
          <w:rFonts w:ascii="Times New Roman" w:hAnsi="Times New Roman" w:cs="Times New Roman"/>
        </w:rPr>
      </w:pPr>
    </w:p>
    <w:p w14:paraId="0BE548F6" w14:textId="243BC21C" w:rsidR="004F5503" w:rsidRPr="00D877BC" w:rsidRDefault="004F5503" w:rsidP="004F5503">
      <w:pPr>
        <w:rPr>
          <w:rFonts w:ascii="Times New Roman" w:hAnsi="Times New Roman" w:cs="Times New Roman"/>
        </w:rPr>
      </w:pPr>
      <w:r w:rsidRPr="00D877BC">
        <w:rPr>
          <w:rFonts w:ascii="Times New Roman" w:hAnsi="Times New Roman" w:cs="Times New Roman"/>
        </w:rPr>
        <w:t>Il-parteċipant</w:t>
      </w:r>
      <w:r w:rsidR="005A6819" w:rsidRPr="00D877BC">
        <w:rPr>
          <w:rFonts w:ascii="Times New Roman" w:hAnsi="Times New Roman" w:cs="Times New Roman"/>
        </w:rPr>
        <w:t>i</w:t>
      </w:r>
      <w:r w:rsidRPr="00D877BC">
        <w:rPr>
          <w:rFonts w:ascii="Times New Roman" w:hAnsi="Times New Roman" w:cs="Times New Roman"/>
        </w:rPr>
        <w:t xml:space="preserve"> prospettiv</w:t>
      </w:r>
      <w:r w:rsidR="005A6819" w:rsidRPr="00D877BC">
        <w:rPr>
          <w:rFonts w:ascii="Times New Roman" w:hAnsi="Times New Roman" w:cs="Times New Roman"/>
        </w:rPr>
        <w:t>i</w:t>
      </w:r>
      <w:r w:rsidRPr="00D877BC">
        <w:rPr>
          <w:rFonts w:ascii="Times New Roman" w:hAnsi="Times New Roman" w:cs="Times New Roman"/>
        </w:rPr>
        <w:t xml:space="preserve"> </w:t>
      </w:r>
      <w:r w:rsidR="005A6819" w:rsidRPr="00D877BC">
        <w:rPr>
          <w:rFonts w:ascii="Times New Roman" w:hAnsi="Times New Roman" w:cs="Times New Roman"/>
        </w:rPr>
        <w:t>jridu</w:t>
      </w:r>
      <w:r w:rsidRPr="00D877BC">
        <w:rPr>
          <w:rFonts w:ascii="Times New Roman" w:hAnsi="Times New Roman" w:cs="Times New Roman"/>
        </w:rPr>
        <w:t xml:space="preserve"> jissottomett</w:t>
      </w:r>
      <w:r w:rsidR="005A6819" w:rsidRPr="00D877BC">
        <w:rPr>
          <w:rFonts w:ascii="Times New Roman" w:hAnsi="Times New Roman" w:cs="Times New Roman"/>
        </w:rPr>
        <w:t>u</w:t>
      </w:r>
      <w:r w:rsidRPr="00D877BC">
        <w:rPr>
          <w:rFonts w:ascii="Times New Roman" w:hAnsi="Times New Roman" w:cs="Times New Roman"/>
        </w:rPr>
        <w:t xml:space="preserve"> d-dokumentazzjoni li ġejja bħala parti mis-sottomissjoni </w:t>
      </w:r>
      <w:r w:rsidR="005A6819" w:rsidRPr="00D877BC">
        <w:rPr>
          <w:rFonts w:ascii="Times New Roman" w:hAnsi="Times New Roman" w:cs="Times New Roman"/>
        </w:rPr>
        <w:t>tagħhom</w:t>
      </w:r>
      <w:r w:rsidRPr="00D877BC">
        <w:rPr>
          <w:rFonts w:ascii="Times New Roman" w:hAnsi="Times New Roman" w:cs="Times New Roman"/>
        </w:rPr>
        <w:t>. Il-punti għandhom jiġu allokati abbażi tal-kriterji elenkati biswit il-punti. Il-kriterji mmarkati bħala obbligatorji jirrikjedu s-sottomissjoni ta' dokument obbligatorju għalhekk għandha tiġi pprovduta tweġiba għal kull kriterju għall-konformità teknika tas-sottomissjoni.</w:t>
      </w:r>
    </w:p>
    <w:p w14:paraId="6AFB94A8" w14:textId="77777777" w:rsidR="0066552F" w:rsidRPr="00D877BC" w:rsidRDefault="0066552F" w:rsidP="0066552F">
      <w:pPr>
        <w:rPr>
          <w:rFonts w:ascii="Times New Roman" w:hAnsi="Times New Roman" w:cs="Times New Roman"/>
          <w:b/>
          <w:bCs/>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DF18D8" w:rsidRPr="00D877BC" w14:paraId="5F962F66" w14:textId="77777777" w:rsidTr="00B51205">
        <w:tc>
          <w:tcPr>
            <w:tcW w:w="10314" w:type="dxa"/>
          </w:tcPr>
          <w:tbl>
            <w:tblPr>
              <w:tblStyle w:val="TableGridLight"/>
              <w:tblW w:w="9356" w:type="dxa"/>
              <w:jc w:val="center"/>
              <w:tblLayout w:type="fixed"/>
              <w:tblLook w:val="04A0" w:firstRow="1" w:lastRow="0" w:firstColumn="1" w:lastColumn="0" w:noHBand="0" w:noVBand="1"/>
            </w:tblPr>
            <w:tblGrid>
              <w:gridCol w:w="5812"/>
              <w:gridCol w:w="1843"/>
              <w:gridCol w:w="1701"/>
            </w:tblGrid>
            <w:tr w:rsidR="00DF18D8" w:rsidRPr="00D877BC" w14:paraId="18BC94CB" w14:textId="77777777" w:rsidTr="00B51205">
              <w:trPr>
                <w:trHeight w:val="532"/>
                <w:jc w:val="center"/>
              </w:trPr>
              <w:tc>
                <w:tcPr>
                  <w:tcW w:w="9356" w:type="dxa"/>
                  <w:gridSpan w:val="3"/>
                </w:tcPr>
                <w:p w14:paraId="76C5AE4C" w14:textId="52E8594F" w:rsidR="00DF18D8" w:rsidRPr="00D877BC" w:rsidRDefault="00DF18D8" w:rsidP="00B51205">
                  <w:pPr>
                    <w:tabs>
                      <w:tab w:val="left" w:pos="72"/>
                    </w:tabs>
                    <w:spacing w:line="276" w:lineRule="auto"/>
                    <w:jc w:val="center"/>
                    <w:rPr>
                      <w:rFonts w:ascii="Times New Roman" w:hAnsi="Times New Roman" w:cs="Times New Roman"/>
                      <w:b/>
                      <w:color w:val="FFFFFF" w:themeColor="background1"/>
                    </w:rPr>
                  </w:pPr>
                  <w:proofErr w:type="spellStart"/>
                  <w:r w:rsidRPr="00D877BC">
                    <w:rPr>
                      <w:rFonts w:ascii="Times New Roman" w:hAnsi="Times New Roman" w:cs="Times New Roman"/>
                      <w:b/>
                      <w:bCs/>
                      <w:color w:val="000000"/>
                    </w:rPr>
                    <w:t>Kwalunkwe</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informazzjoni</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dwar</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partijiet</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terzi</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għandha</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tkun</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ikkulurita</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bil-griż</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skont</w:t>
                  </w:r>
                  <w:proofErr w:type="spellEnd"/>
                  <w:r w:rsidRPr="00D877BC">
                    <w:rPr>
                      <w:rFonts w:ascii="Times New Roman" w:hAnsi="Times New Roman" w:cs="Times New Roman"/>
                      <w:b/>
                      <w:bCs/>
                      <w:color w:val="000000"/>
                    </w:rPr>
                    <w:t xml:space="preserve"> il-GDPR</w:t>
                  </w:r>
                </w:p>
              </w:tc>
            </w:tr>
            <w:tr w:rsidR="00DF18D8" w:rsidRPr="00D877BC" w14:paraId="537DBF14" w14:textId="77777777" w:rsidTr="00B51205">
              <w:trPr>
                <w:trHeight w:val="475"/>
                <w:jc w:val="center"/>
              </w:trPr>
              <w:tc>
                <w:tcPr>
                  <w:tcW w:w="5812" w:type="dxa"/>
                </w:tcPr>
                <w:p w14:paraId="15A4FAE7" w14:textId="590CA4DC" w:rsidR="00DF18D8" w:rsidRPr="00D877BC" w:rsidRDefault="00DF18D8" w:rsidP="00B51205">
                  <w:pPr>
                    <w:tabs>
                      <w:tab w:val="left" w:pos="72"/>
                    </w:tabs>
                    <w:spacing w:line="276" w:lineRule="auto"/>
                    <w:jc w:val="both"/>
                    <w:rPr>
                      <w:rFonts w:ascii="Times New Roman" w:hAnsi="Times New Roman" w:cs="Times New Roman"/>
                      <w:b/>
                      <w:bCs/>
                      <w:color w:val="000000"/>
                    </w:rPr>
                  </w:pPr>
                  <w:proofErr w:type="spellStart"/>
                  <w:r w:rsidRPr="00D877BC">
                    <w:rPr>
                      <w:rFonts w:ascii="Times New Roman" w:hAnsi="Times New Roman" w:cs="Times New Roman"/>
                      <w:b/>
                      <w:bCs/>
                      <w:color w:val="000000"/>
                    </w:rPr>
                    <w:t>Kriterji</w:t>
                  </w:r>
                  <w:proofErr w:type="spellEnd"/>
                </w:p>
              </w:tc>
              <w:tc>
                <w:tcPr>
                  <w:tcW w:w="3544" w:type="dxa"/>
                  <w:gridSpan w:val="2"/>
                </w:tcPr>
                <w:p w14:paraId="753A2A82" w14:textId="29CE2406" w:rsidR="00DF18D8" w:rsidRPr="00D877BC" w:rsidRDefault="00DF18D8" w:rsidP="00B51205">
                  <w:pPr>
                    <w:tabs>
                      <w:tab w:val="left" w:pos="72"/>
                    </w:tabs>
                    <w:spacing w:line="276" w:lineRule="auto"/>
                    <w:jc w:val="center"/>
                    <w:rPr>
                      <w:rFonts w:ascii="Times New Roman" w:hAnsi="Times New Roman" w:cs="Times New Roman"/>
                      <w:b/>
                      <w:bCs/>
                      <w:color w:val="000000"/>
                    </w:rPr>
                  </w:pPr>
                  <w:proofErr w:type="spellStart"/>
                  <w:r w:rsidRPr="00D877BC">
                    <w:rPr>
                      <w:rFonts w:ascii="Times New Roman" w:hAnsi="Times New Roman" w:cs="Times New Roman"/>
                      <w:b/>
                      <w:bCs/>
                      <w:color w:val="000000"/>
                    </w:rPr>
                    <w:t>Punti</w:t>
                  </w:r>
                  <w:proofErr w:type="spellEnd"/>
                  <w:r w:rsidRPr="00D877BC">
                    <w:rPr>
                      <w:rFonts w:ascii="Times New Roman" w:hAnsi="Times New Roman" w:cs="Times New Roman"/>
                      <w:b/>
                      <w:bCs/>
                      <w:color w:val="000000"/>
                    </w:rPr>
                    <w:t xml:space="preserve"> </w:t>
                  </w:r>
                  <w:proofErr w:type="spellStart"/>
                  <w:r w:rsidRPr="00D877BC">
                    <w:rPr>
                      <w:rFonts w:ascii="Times New Roman" w:hAnsi="Times New Roman" w:cs="Times New Roman"/>
                      <w:b/>
                      <w:bCs/>
                      <w:color w:val="000000"/>
                    </w:rPr>
                    <w:t>massimi</w:t>
                  </w:r>
                  <w:proofErr w:type="spellEnd"/>
                  <w:r w:rsidRPr="00D877BC">
                    <w:rPr>
                      <w:rFonts w:ascii="Times New Roman" w:hAnsi="Times New Roman" w:cs="Times New Roman"/>
                      <w:b/>
                      <w:bCs/>
                      <w:color w:val="000000"/>
                    </w:rPr>
                    <w:t>: 100</w:t>
                  </w:r>
                </w:p>
              </w:tc>
            </w:tr>
            <w:tr w:rsidR="00DF18D8" w:rsidRPr="00D877BC" w14:paraId="1199DD27" w14:textId="77777777" w:rsidTr="00B51205">
              <w:trPr>
                <w:jc w:val="center"/>
              </w:trPr>
              <w:tc>
                <w:tcPr>
                  <w:tcW w:w="5812" w:type="dxa"/>
                </w:tcPr>
                <w:p w14:paraId="2D8A77B5" w14:textId="095DA381" w:rsidR="00DF18D8" w:rsidRPr="00D877BC" w:rsidRDefault="00DF18D8" w:rsidP="00DF18D8">
                  <w:pPr>
                    <w:pStyle w:val="HTMLPreformatted"/>
                    <w:numPr>
                      <w:ilvl w:val="0"/>
                      <w:numId w:val="1"/>
                    </w:numPr>
                    <w:shd w:val="clear" w:color="auto" w:fill="F8F9FA"/>
                    <w:rPr>
                      <w:rFonts w:ascii="Times New Roman" w:hAnsi="Times New Roman" w:cs="Times New Roman"/>
                      <w:color w:val="202124"/>
                      <w:sz w:val="22"/>
                      <w:szCs w:val="22"/>
                    </w:rPr>
                  </w:pPr>
                  <w:bookmarkStart w:id="0" w:name="_Hlk44359087"/>
                  <w:bookmarkStart w:id="1" w:name="_Hlk47038290"/>
                  <w:proofErr w:type="spellStart"/>
                  <w:r w:rsidRPr="00D877BC">
                    <w:rPr>
                      <w:rFonts w:ascii="Times New Roman" w:hAnsi="Times New Roman" w:cs="Times New Roman"/>
                      <w:color w:val="202124"/>
                      <w:sz w:val="22"/>
                      <w:szCs w:val="22"/>
                    </w:rPr>
                    <w:t>Platti</w:t>
                  </w:r>
                  <w:proofErr w:type="spellEnd"/>
                  <w:r w:rsidRPr="00D877BC">
                    <w:rPr>
                      <w:rFonts w:ascii="Times New Roman" w:hAnsi="Times New Roman" w:cs="Times New Roman"/>
                      <w:color w:val="202124"/>
                      <w:sz w:val="22"/>
                      <w:szCs w:val="22"/>
                    </w:rPr>
                    <w:t>/</w:t>
                  </w:r>
                  <w:proofErr w:type="spellStart"/>
                  <w:r w:rsidRPr="00D877BC">
                    <w:rPr>
                      <w:rFonts w:ascii="Times New Roman" w:hAnsi="Times New Roman" w:cs="Times New Roman"/>
                      <w:color w:val="202124"/>
                      <w:sz w:val="22"/>
                      <w:szCs w:val="22"/>
                    </w:rPr>
                    <w:t>Prodotti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Ippakkjati</w:t>
                  </w:r>
                  <w:proofErr w:type="spellEnd"/>
                  <w:r w:rsidRPr="00D877BC">
                    <w:rPr>
                      <w:rFonts w:ascii="Times New Roman" w:hAnsi="Times New Roman" w:cs="Times New Roman"/>
                      <w:color w:val="202124"/>
                      <w:sz w:val="22"/>
                      <w:szCs w:val="22"/>
                    </w:rPr>
                    <w:t>/</w:t>
                  </w:r>
                  <w:proofErr w:type="spellStart"/>
                  <w:r w:rsidRPr="00D877BC">
                    <w:rPr>
                      <w:rFonts w:ascii="Times New Roman" w:hAnsi="Times New Roman" w:cs="Times New Roman"/>
                      <w:color w:val="202124"/>
                      <w:sz w:val="22"/>
                      <w:szCs w:val="22"/>
                    </w:rPr>
                    <w:t>Xorb</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proposti</w:t>
                  </w:r>
                  <w:proofErr w:type="spellEnd"/>
                </w:p>
                <w:p w14:paraId="4246B609" w14:textId="77777777" w:rsidR="00DF18D8" w:rsidRPr="00D877BC" w:rsidRDefault="00DF18D8" w:rsidP="00DF18D8">
                  <w:pPr>
                    <w:pStyle w:val="HTMLPreformatted"/>
                    <w:shd w:val="clear" w:color="auto" w:fill="F8F9FA"/>
                    <w:ind w:left="360"/>
                    <w:rPr>
                      <w:rFonts w:ascii="Times New Roman" w:hAnsi="Times New Roman" w:cs="Times New Roman"/>
                      <w:color w:val="202124"/>
                      <w:sz w:val="22"/>
                      <w:szCs w:val="22"/>
                    </w:rPr>
                  </w:pPr>
                </w:p>
                <w:p w14:paraId="2B1209D3" w14:textId="73733A09" w:rsidR="00DF18D8" w:rsidRPr="00D877BC" w:rsidRDefault="00DF18D8" w:rsidP="00DF18D8">
                  <w:pPr>
                    <w:pStyle w:val="ListParagraph"/>
                    <w:numPr>
                      <w:ilvl w:val="0"/>
                      <w:numId w:val="2"/>
                    </w:numPr>
                    <w:rPr>
                      <w:rFonts w:ascii="Times New Roman" w:hAnsi="Times New Roman" w:cs="Times New Roman"/>
                    </w:rPr>
                  </w:pPr>
                  <w:proofErr w:type="spellStart"/>
                  <w:r w:rsidRPr="00D877BC">
                    <w:rPr>
                      <w:rFonts w:ascii="Times New Roman" w:eastAsia="Times New Roman" w:hAnsi="Times New Roman" w:cs="Times New Roman"/>
                      <w:bCs/>
                      <w:lang w:eastAsia="en-GB"/>
                    </w:rPr>
                    <w:t>Ipprovdi</w:t>
                  </w:r>
                  <w:proofErr w:type="spellEnd"/>
                  <w:r w:rsidRPr="00D877BC">
                    <w:rPr>
                      <w:rFonts w:ascii="Times New Roman" w:eastAsia="Times New Roman" w:hAnsi="Times New Roman" w:cs="Times New Roman"/>
                      <w:bCs/>
                      <w:lang w:eastAsia="en-GB"/>
                    </w:rPr>
                    <w:t xml:space="preserve"> </w:t>
                  </w:r>
                  <w:proofErr w:type="spellStart"/>
                  <w:r w:rsidRPr="00D877BC">
                    <w:rPr>
                      <w:rFonts w:ascii="Times New Roman" w:eastAsia="Times New Roman" w:hAnsi="Times New Roman" w:cs="Times New Roman"/>
                      <w:bCs/>
                      <w:lang w:eastAsia="en-GB"/>
                    </w:rPr>
                    <w:t>proposta</w:t>
                  </w:r>
                  <w:proofErr w:type="spellEnd"/>
                  <w:r w:rsidRPr="00D877BC">
                    <w:rPr>
                      <w:rFonts w:ascii="Times New Roman" w:eastAsia="Times New Roman" w:hAnsi="Times New Roman" w:cs="Times New Roman"/>
                      <w:bCs/>
                      <w:lang w:eastAsia="en-GB"/>
                    </w:rPr>
                    <w:t xml:space="preserve"> ta’ </w:t>
                  </w:r>
                  <w:proofErr w:type="spellStart"/>
                  <w:r w:rsidRPr="00D877BC">
                    <w:rPr>
                      <w:rFonts w:ascii="Times New Roman" w:eastAsia="Times New Roman" w:hAnsi="Times New Roman" w:cs="Times New Roman"/>
                      <w:bCs/>
                      <w:lang w:eastAsia="en-GB"/>
                    </w:rPr>
                    <w:t>minimu</w:t>
                  </w:r>
                  <w:proofErr w:type="spellEnd"/>
                  <w:r w:rsidRPr="00D877BC">
                    <w:rPr>
                      <w:rFonts w:ascii="Times New Roman" w:eastAsia="Times New Roman" w:hAnsi="Times New Roman" w:cs="Times New Roman"/>
                      <w:bCs/>
                      <w:lang w:eastAsia="en-GB"/>
                    </w:rPr>
                    <w:t xml:space="preserve"> ta’ 3 </w:t>
                  </w:r>
                  <w:proofErr w:type="spellStart"/>
                  <w:r w:rsidRPr="00D877BC">
                    <w:rPr>
                      <w:rFonts w:ascii="Times New Roman" w:eastAsia="Times New Roman" w:hAnsi="Times New Roman" w:cs="Times New Roman"/>
                      <w:bCs/>
                      <w:lang w:eastAsia="en-GB"/>
                    </w:rPr>
                    <w:t>platti</w:t>
                  </w:r>
                  <w:proofErr w:type="spellEnd"/>
                  <w:r w:rsidRPr="00D877BC">
                    <w:rPr>
                      <w:rFonts w:ascii="Times New Roman" w:eastAsia="Times New Roman" w:hAnsi="Times New Roman" w:cs="Times New Roman"/>
                      <w:bCs/>
                      <w:lang w:eastAsia="en-GB"/>
                    </w:rPr>
                    <w:t>/</w:t>
                  </w:r>
                  <w:proofErr w:type="spellStart"/>
                  <w:r w:rsidRPr="00D877BC">
                    <w:rPr>
                      <w:rFonts w:ascii="Times New Roman" w:eastAsia="Times New Roman" w:hAnsi="Times New Roman" w:cs="Times New Roman"/>
                      <w:bCs/>
                      <w:lang w:eastAsia="en-GB"/>
                    </w:rPr>
                    <w:t>prodotti</w:t>
                  </w:r>
                  <w:proofErr w:type="spellEnd"/>
                  <w:r w:rsidRPr="00D877BC">
                    <w:rPr>
                      <w:rFonts w:ascii="Times New Roman" w:eastAsia="Times New Roman" w:hAnsi="Times New Roman" w:cs="Times New Roman"/>
                      <w:bCs/>
                      <w:lang w:eastAsia="en-GB"/>
                    </w:rPr>
                    <w:t xml:space="preserve"> </w:t>
                  </w:r>
                  <w:proofErr w:type="spellStart"/>
                  <w:r w:rsidRPr="00D877BC">
                    <w:rPr>
                      <w:rFonts w:ascii="Times New Roman" w:eastAsia="Times New Roman" w:hAnsi="Times New Roman" w:cs="Times New Roman"/>
                      <w:bCs/>
                      <w:lang w:eastAsia="en-GB"/>
                    </w:rPr>
                    <w:t>ppakkjati</w:t>
                  </w:r>
                  <w:proofErr w:type="spellEnd"/>
                  <w:r w:rsidRPr="00D877BC">
                    <w:rPr>
                      <w:rFonts w:ascii="Times New Roman" w:eastAsia="Times New Roman" w:hAnsi="Times New Roman" w:cs="Times New Roman"/>
                      <w:bCs/>
                      <w:lang w:eastAsia="en-GB"/>
                    </w:rPr>
                    <w:t xml:space="preserve"> </w:t>
                  </w:r>
                  <w:proofErr w:type="spellStart"/>
                  <w:r w:rsidRPr="00D877BC">
                    <w:rPr>
                      <w:rFonts w:ascii="Times New Roman" w:eastAsia="Times New Roman" w:hAnsi="Times New Roman" w:cs="Times New Roman"/>
                      <w:bCs/>
                      <w:lang w:eastAsia="en-GB"/>
                    </w:rPr>
                    <w:t>differenti</w:t>
                  </w:r>
                  <w:proofErr w:type="spellEnd"/>
                  <w:r w:rsidRPr="00D877BC">
                    <w:rPr>
                      <w:rFonts w:ascii="Times New Roman" w:eastAsia="Times New Roman" w:hAnsi="Times New Roman" w:cs="Times New Roman"/>
                      <w:bCs/>
                      <w:lang w:eastAsia="en-GB"/>
                    </w:rPr>
                    <w:t xml:space="preserve"> </w:t>
                  </w:r>
                  <w:proofErr w:type="spellStart"/>
                  <w:r w:rsidRPr="00D877BC">
                    <w:rPr>
                      <w:rFonts w:ascii="Times New Roman" w:eastAsia="Times New Roman" w:hAnsi="Times New Roman" w:cs="Times New Roman"/>
                      <w:bCs/>
                      <w:lang w:eastAsia="en-GB"/>
                    </w:rPr>
                    <w:t>inkluż</w:t>
                  </w:r>
                  <w:proofErr w:type="spellEnd"/>
                  <w:r w:rsidRPr="00D877BC">
                    <w:rPr>
                      <w:rFonts w:ascii="Times New Roman" w:eastAsia="Times New Roman" w:hAnsi="Times New Roman" w:cs="Times New Roman"/>
                      <w:bCs/>
                      <w:lang w:eastAsia="en-GB"/>
                    </w:rPr>
                    <w:t xml:space="preserve"> </w:t>
                  </w:r>
                  <w:proofErr w:type="spellStart"/>
                  <w:r w:rsidRPr="00D877BC">
                    <w:rPr>
                      <w:rFonts w:ascii="Times New Roman" w:eastAsia="Times New Roman" w:hAnsi="Times New Roman" w:cs="Times New Roman"/>
                      <w:bCs/>
                      <w:lang w:eastAsia="en-GB"/>
                    </w:rPr>
                    <w:t>lista</w:t>
                  </w:r>
                  <w:proofErr w:type="spellEnd"/>
                  <w:r w:rsidRPr="00D877BC">
                    <w:rPr>
                      <w:rFonts w:ascii="Times New Roman" w:eastAsia="Times New Roman" w:hAnsi="Times New Roman" w:cs="Times New Roman"/>
                      <w:bCs/>
                      <w:lang w:eastAsia="en-GB"/>
                    </w:rPr>
                    <w:t xml:space="preserve"> </w:t>
                  </w:r>
                  <w:proofErr w:type="spellStart"/>
                  <w:r w:rsidRPr="00D877BC">
                    <w:rPr>
                      <w:rFonts w:ascii="Times New Roman" w:eastAsia="Times New Roman" w:hAnsi="Times New Roman" w:cs="Times New Roman"/>
                      <w:bCs/>
                      <w:lang w:eastAsia="en-GB"/>
                    </w:rPr>
                    <w:t>tal-prezzijiet</w:t>
                  </w:r>
                  <w:bookmarkEnd w:id="0"/>
                  <w:bookmarkEnd w:id="1"/>
                  <w:proofErr w:type="spellEnd"/>
                  <w:r w:rsidRPr="00D877BC">
                    <w:rPr>
                      <w:rFonts w:ascii="Times New Roman" w:eastAsia="Times New Roman" w:hAnsi="Times New Roman" w:cs="Times New Roman"/>
                      <w:bCs/>
                      <w:lang w:eastAsia="en-GB"/>
                    </w:rPr>
                    <w:br/>
                  </w:r>
                </w:p>
                <w:p w14:paraId="6E0FB326" w14:textId="5D42E119" w:rsidR="00DF18D8" w:rsidRPr="00D877BC" w:rsidRDefault="00DF18D8" w:rsidP="00B51205">
                  <w:pPr>
                    <w:rPr>
                      <w:rFonts w:ascii="Times New Roman" w:hAnsi="Times New Roman" w:cs="Times New Roman"/>
                    </w:rPr>
                  </w:pPr>
                  <w:r w:rsidRPr="00D877BC">
                    <w:rPr>
                      <w:rFonts w:ascii="Times New Roman" w:hAnsi="Times New Roman" w:cs="Times New Roman"/>
                    </w:rPr>
                    <w:t>jew</w:t>
                  </w:r>
                </w:p>
                <w:p w14:paraId="6B58AE4A" w14:textId="77777777" w:rsidR="00DF18D8" w:rsidRPr="00D877BC" w:rsidRDefault="00DF18D8" w:rsidP="00B51205">
                  <w:pPr>
                    <w:rPr>
                      <w:rFonts w:ascii="Times New Roman" w:hAnsi="Times New Roman" w:cs="Times New Roman"/>
                    </w:rPr>
                  </w:pPr>
                </w:p>
                <w:p w14:paraId="183D2328" w14:textId="3F401E57" w:rsidR="00DF18D8" w:rsidRPr="00D877BC" w:rsidRDefault="00DF18D8" w:rsidP="00DF18D8">
                  <w:pPr>
                    <w:pStyle w:val="HTMLPreformatted"/>
                    <w:shd w:val="clear" w:color="auto" w:fill="F8F9FA"/>
                    <w:jc w:val="both"/>
                    <w:rPr>
                      <w:rFonts w:ascii="Times New Roman" w:hAnsi="Times New Roman" w:cs="Times New Roman"/>
                      <w:i/>
                      <w:iCs/>
                    </w:rPr>
                  </w:pPr>
                  <w:r w:rsidRPr="00D877BC">
                    <w:rPr>
                      <w:rFonts w:ascii="Times New Roman" w:hAnsi="Times New Roman" w:cs="Times New Roman"/>
                      <w:bCs/>
                      <w:sz w:val="22"/>
                      <w:szCs w:val="22"/>
                    </w:rPr>
                    <w:t xml:space="preserve">b. </w:t>
                  </w:r>
                  <w:proofErr w:type="spellStart"/>
                  <w:r w:rsidRPr="00D877BC">
                    <w:rPr>
                      <w:rFonts w:ascii="Times New Roman" w:hAnsi="Times New Roman" w:cs="Times New Roman"/>
                      <w:bCs/>
                      <w:sz w:val="22"/>
                      <w:szCs w:val="22"/>
                    </w:rPr>
                    <w:t>Ipprovdi</w:t>
                  </w:r>
                  <w:proofErr w:type="spellEnd"/>
                  <w:r w:rsidRPr="00D877BC">
                    <w:rPr>
                      <w:rFonts w:ascii="Times New Roman" w:hAnsi="Times New Roman" w:cs="Times New Roman"/>
                      <w:bCs/>
                      <w:sz w:val="22"/>
                      <w:szCs w:val="22"/>
                    </w:rPr>
                    <w:t xml:space="preserve"> </w:t>
                  </w:r>
                  <w:proofErr w:type="spellStart"/>
                  <w:r w:rsidRPr="00D877BC">
                    <w:rPr>
                      <w:rFonts w:ascii="Times New Roman" w:hAnsi="Times New Roman" w:cs="Times New Roman"/>
                      <w:bCs/>
                      <w:sz w:val="22"/>
                      <w:szCs w:val="22"/>
                    </w:rPr>
                    <w:t>proposta</w:t>
                  </w:r>
                  <w:proofErr w:type="spellEnd"/>
                  <w:r w:rsidRPr="00D877BC">
                    <w:rPr>
                      <w:rFonts w:ascii="Times New Roman" w:hAnsi="Times New Roman" w:cs="Times New Roman"/>
                      <w:bCs/>
                      <w:sz w:val="22"/>
                      <w:szCs w:val="22"/>
                    </w:rPr>
                    <w:t xml:space="preserve"> ta' </w:t>
                  </w:r>
                  <w:proofErr w:type="spellStart"/>
                  <w:r w:rsidRPr="00D877BC">
                    <w:rPr>
                      <w:rFonts w:ascii="Times New Roman" w:hAnsi="Times New Roman" w:cs="Times New Roman"/>
                      <w:bCs/>
                      <w:sz w:val="22"/>
                      <w:szCs w:val="22"/>
                    </w:rPr>
                    <w:t>aktar</w:t>
                  </w:r>
                  <w:proofErr w:type="spellEnd"/>
                  <w:r w:rsidRPr="00D877BC">
                    <w:rPr>
                      <w:rFonts w:ascii="Times New Roman" w:hAnsi="Times New Roman" w:cs="Times New Roman"/>
                      <w:bCs/>
                      <w:sz w:val="22"/>
                      <w:szCs w:val="22"/>
                    </w:rPr>
                    <w:t xml:space="preserve"> </w:t>
                  </w:r>
                  <w:proofErr w:type="spellStart"/>
                  <w:r w:rsidRPr="00D877BC">
                    <w:rPr>
                      <w:rFonts w:ascii="Times New Roman" w:hAnsi="Times New Roman" w:cs="Times New Roman"/>
                      <w:bCs/>
                      <w:sz w:val="22"/>
                      <w:szCs w:val="22"/>
                    </w:rPr>
                    <w:t>minn</w:t>
                  </w:r>
                  <w:proofErr w:type="spellEnd"/>
                  <w:r w:rsidRPr="00D877BC">
                    <w:rPr>
                      <w:rFonts w:ascii="Times New Roman" w:hAnsi="Times New Roman" w:cs="Times New Roman"/>
                      <w:bCs/>
                      <w:sz w:val="22"/>
                      <w:szCs w:val="22"/>
                    </w:rPr>
                    <w:t xml:space="preserve"> 3 </w:t>
                  </w:r>
                  <w:proofErr w:type="spellStart"/>
                  <w:r w:rsidRPr="00D877BC">
                    <w:rPr>
                      <w:rFonts w:ascii="Times New Roman" w:hAnsi="Times New Roman" w:cs="Times New Roman"/>
                      <w:bCs/>
                      <w:sz w:val="22"/>
                      <w:szCs w:val="22"/>
                    </w:rPr>
                    <w:t>platti</w:t>
                  </w:r>
                  <w:proofErr w:type="spellEnd"/>
                  <w:r w:rsidRPr="00D877BC">
                    <w:rPr>
                      <w:rFonts w:ascii="Times New Roman" w:hAnsi="Times New Roman" w:cs="Times New Roman"/>
                      <w:bCs/>
                      <w:sz w:val="22"/>
                      <w:szCs w:val="22"/>
                    </w:rPr>
                    <w:t>/</w:t>
                  </w:r>
                  <w:proofErr w:type="spellStart"/>
                  <w:r w:rsidRPr="00D877BC">
                    <w:rPr>
                      <w:rFonts w:ascii="Times New Roman" w:hAnsi="Times New Roman" w:cs="Times New Roman"/>
                      <w:bCs/>
                      <w:sz w:val="22"/>
                      <w:szCs w:val="22"/>
                    </w:rPr>
                    <w:t>prodotti</w:t>
                  </w:r>
                  <w:proofErr w:type="spellEnd"/>
                  <w:r w:rsidRPr="00D877BC">
                    <w:rPr>
                      <w:rFonts w:ascii="Times New Roman" w:hAnsi="Times New Roman" w:cs="Times New Roman"/>
                      <w:bCs/>
                      <w:sz w:val="22"/>
                      <w:szCs w:val="22"/>
                    </w:rPr>
                    <w:t xml:space="preserve"> </w:t>
                  </w:r>
                  <w:proofErr w:type="spellStart"/>
                  <w:r w:rsidRPr="00D877BC">
                    <w:rPr>
                      <w:rFonts w:ascii="Times New Roman" w:hAnsi="Times New Roman" w:cs="Times New Roman"/>
                      <w:bCs/>
                      <w:sz w:val="22"/>
                      <w:szCs w:val="22"/>
                    </w:rPr>
                    <w:t>ppakkjati</w:t>
                  </w:r>
                  <w:proofErr w:type="spellEnd"/>
                  <w:r w:rsidRPr="00D877BC">
                    <w:rPr>
                      <w:rFonts w:ascii="Times New Roman" w:hAnsi="Times New Roman" w:cs="Times New Roman"/>
                      <w:bCs/>
                      <w:sz w:val="22"/>
                      <w:szCs w:val="22"/>
                    </w:rPr>
                    <w:t xml:space="preserve"> </w:t>
                  </w:r>
                  <w:proofErr w:type="spellStart"/>
                  <w:r w:rsidRPr="00D877BC">
                    <w:rPr>
                      <w:rFonts w:ascii="Times New Roman" w:hAnsi="Times New Roman" w:cs="Times New Roman"/>
                      <w:bCs/>
                      <w:sz w:val="22"/>
                      <w:szCs w:val="22"/>
                    </w:rPr>
                    <w:t>differenti</w:t>
                  </w:r>
                  <w:proofErr w:type="spellEnd"/>
                  <w:r w:rsidRPr="00D877BC">
                    <w:rPr>
                      <w:rFonts w:ascii="Times New Roman" w:hAnsi="Times New Roman" w:cs="Times New Roman"/>
                      <w:bCs/>
                      <w:sz w:val="22"/>
                      <w:szCs w:val="22"/>
                    </w:rPr>
                    <w:t xml:space="preserve"> </w:t>
                  </w:r>
                  <w:proofErr w:type="spellStart"/>
                  <w:r w:rsidRPr="00D877BC">
                    <w:rPr>
                      <w:rFonts w:ascii="Times New Roman" w:hAnsi="Times New Roman" w:cs="Times New Roman"/>
                      <w:bCs/>
                      <w:sz w:val="22"/>
                      <w:szCs w:val="22"/>
                    </w:rPr>
                    <w:t>inkluż</w:t>
                  </w:r>
                  <w:proofErr w:type="spellEnd"/>
                  <w:r w:rsidRPr="00D877BC">
                    <w:rPr>
                      <w:rFonts w:ascii="Times New Roman" w:hAnsi="Times New Roman" w:cs="Times New Roman"/>
                      <w:bCs/>
                      <w:sz w:val="22"/>
                      <w:szCs w:val="22"/>
                    </w:rPr>
                    <w:t xml:space="preserve"> </w:t>
                  </w:r>
                  <w:proofErr w:type="spellStart"/>
                  <w:r w:rsidRPr="00D877BC">
                    <w:rPr>
                      <w:rFonts w:ascii="Times New Roman" w:hAnsi="Times New Roman" w:cs="Times New Roman"/>
                      <w:bCs/>
                      <w:sz w:val="22"/>
                      <w:szCs w:val="22"/>
                    </w:rPr>
                    <w:t>lista</w:t>
                  </w:r>
                  <w:proofErr w:type="spellEnd"/>
                  <w:r w:rsidRPr="00D877BC">
                    <w:rPr>
                      <w:rFonts w:ascii="Times New Roman" w:hAnsi="Times New Roman" w:cs="Times New Roman"/>
                      <w:bCs/>
                      <w:sz w:val="22"/>
                      <w:szCs w:val="22"/>
                    </w:rPr>
                    <w:t xml:space="preserve"> </w:t>
                  </w:r>
                  <w:proofErr w:type="spellStart"/>
                  <w:r w:rsidRPr="00D877BC">
                    <w:rPr>
                      <w:rFonts w:ascii="Times New Roman" w:hAnsi="Times New Roman" w:cs="Times New Roman"/>
                      <w:bCs/>
                      <w:sz w:val="22"/>
                      <w:szCs w:val="22"/>
                    </w:rPr>
                    <w:t>tal-prezzijiet</w:t>
                  </w:r>
                  <w:proofErr w:type="spellEnd"/>
                </w:p>
              </w:tc>
              <w:tc>
                <w:tcPr>
                  <w:tcW w:w="1843" w:type="dxa"/>
                </w:tcPr>
                <w:p w14:paraId="7C7A7B83" w14:textId="77777777" w:rsidR="00DF18D8" w:rsidRPr="00D877BC" w:rsidRDefault="00DF18D8" w:rsidP="00B51205">
                  <w:pPr>
                    <w:tabs>
                      <w:tab w:val="left" w:pos="72"/>
                    </w:tabs>
                    <w:jc w:val="both"/>
                    <w:rPr>
                      <w:rFonts w:ascii="Times New Roman" w:hAnsi="Times New Roman" w:cs="Times New Roman"/>
                      <w:color w:val="000000"/>
                    </w:rPr>
                  </w:pPr>
                </w:p>
                <w:p w14:paraId="01E14376" w14:textId="77777777" w:rsidR="00DF18D8" w:rsidRPr="00D877BC" w:rsidRDefault="00DF18D8" w:rsidP="00B51205">
                  <w:pPr>
                    <w:tabs>
                      <w:tab w:val="left" w:pos="72"/>
                    </w:tabs>
                    <w:jc w:val="both"/>
                    <w:rPr>
                      <w:rFonts w:ascii="Times New Roman" w:hAnsi="Times New Roman" w:cs="Times New Roman"/>
                      <w:color w:val="000000"/>
                    </w:rPr>
                  </w:pPr>
                </w:p>
                <w:p w14:paraId="39E5A483" w14:textId="5542BE77" w:rsidR="00DF18D8" w:rsidRPr="00D877BC" w:rsidRDefault="00DF18D8" w:rsidP="00B51205">
                  <w:pPr>
                    <w:tabs>
                      <w:tab w:val="left" w:pos="72"/>
                    </w:tabs>
                    <w:jc w:val="both"/>
                    <w:rPr>
                      <w:rFonts w:ascii="Times New Roman" w:hAnsi="Times New Roman" w:cs="Times New Roman"/>
                      <w:color w:val="000000"/>
                    </w:rPr>
                  </w:pPr>
                  <w:r w:rsidRPr="00D877BC">
                    <w:rPr>
                      <w:rFonts w:ascii="Times New Roman" w:hAnsi="Times New Roman" w:cs="Times New Roman"/>
                      <w:color w:val="000000"/>
                    </w:rPr>
                    <w:t xml:space="preserve">10 </w:t>
                  </w:r>
                  <w:proofErr w:type="spellStart"/>
                  <w:r w:rsidRPr="00D877BC">
                    <w:rPr>
                      <w:rFonts w:ascii="Times New Roman" w:hAnsi="Times New Roman" w:cs="Times New Roman"/>
                      <w:color w:val="000000"/>
                    </w:rPr>
                    <w:t>punti</w:t>
                  </w:r>
                  <w:proofErr w:type="spellEnd"/>
                  <w:r w:rsidRPr="00D877BC">
                    <w:rPr>
                      <w:rFonts w:ascii="Times New Roman" w:hAnsi="Times New Roman" w:cs="Times New Roman"/>
                      <w:color w:val="000000"/>
                    </w:rPr>
                    <w:t xml:space="preserve"> </w:t>
                  </w:r>
                </w:p>
                <w:p w14:paraId="39E51A99" w14:textId="77777777" w:rsidR="00DF18D8" w:rsidRPr="00D877BC" w:rsidRDefault="00DF18D8" w:rsidP="00B51205">
                  <w:pPr>
                    <w:tabs>
                      <w:tab w:val="left" w:pos="72"/>
                    </w:tabs>
                    <w:jc w:val="both"/>
                    <w:rPr>
                      <w:rFonts w:ascii="Times New Roman" w:hAnsi="Times New Roman" w:cs="Times New Roman"/>
                      <w:color w:val="000000"/>
                    </w:rPr>
                  </w:pPr>
                </w:p>
                <w:p w14:paraId="253A245E" w14:textId="77777777" w:rsidR="00DF18D8" w:rsidRPr="00D877BC" w:rsidRDefault="00DF18D8" w:rsidP="00B51205">
                  <w:pPr>
                    <w:tabs>
                      <w:tab w:val="left" w:pos="72"/>
                    </w:tabs>
                    <w:jc w:val="both"/>
                    <w:rPr>
                      <w:rFonts w:ascii="Times New Roman" w:hAnsi="Times New Roman" w:cs="Times New Roman"/>
                      <w:color w:val="000000"/>
                    </w:rPr>
                  </w:pPr>
                </w:p>
                <w:p w14:paraId="4291FA3F" w14:textId="0E80D332" w:rsidR="00DF18D8" w:rsidRPr="00D877BC" w:rsidRDefault="00DF18D8" w:rsidP="00B51205">
                  <w:pPr>
                    <w:tabs>
                      <w:tab w:val="left" w:pos="72"/>
                    </w:tabs>
                    <w:jc w:val="both"/>
                    <w:rPr>
                      <w:rFonts w:ascii="Times New Roman" w:hAnsi="Times New Roman" w:cs="Times New Roman"/>
                      <w:color w:val="000000"/>
                    </w:rPr>
                  </w:pPr>
                  <w:r w:rsidRPr="00D877BC">
                    <w:rPr>
                      <w:rFonts w:ascii="Times New Roman" w:hAnsi="Times New Roman" w:cs="Times New Roman"/>
                      <w:color w:val="000000"/>
                    </w:rPr>
                    <w:t>jew</w:t>
                  </w:r>
                </w:p>
                <w:p w14:paraId="753A2364" w14:textId="77777777" w:rsidR="00DF18D8" w:rsidRPr="00D877BC" w:rsidRDefault="00DF18D8" w:rsidP="00B51205">
                  <w:pPr>
                    <w:tabs>
                      <w:tab w:val="left" w:pos="72"/>
                    </w:tabs>
                    <w:jc w:val="both"/>
                    <w:rPr>
                      <w:rFonts w:ascii="Times New Roman" w:hAnsi="Times New Roman" w:cs="Times New Roman"/>
                      <w:color w:val="000000"/>
                    </w:rPr>
                  </w:pPr>
                </w:p>
                <w:p w14:paraId="526CB1BB" w14:textId="23BC20C9" w:rsidR="00DF18D8" w:rsidRPr="00D877BC" w:rsidRDefault="00DF18D8" w:rsidP="00B51205">
                  <w:pPr>
                    <w:tabs>
                      <w:tab w:val="left" w:pos="72"/>
                    </w:tabs>
                    <w:jc w:val="both"/>
                    <w:rPr>
                      <w:rFonts w:ascii="Times New Roman" w:hAnsi="Times New Roman" w:cs="Times New Roman"/>
                      <w:color w:val="000000"/>
                    </w:rPr>
                  </w:pPr>
                  <w:r w:rsidRPr="00D877BC">
                    <w:rPr>
                      <w:rFonts w:ascii="Times New Roman" w:hAnsi="Times New Roman" w:cs="Times New Roman"/>
                      <w:color w:val="000000"/>
                    </w:rPr>
                    <w:t>15-il punt</w:t>
                  </w:r>
                </w:p>
              </w:tc>
              <w:tc>
                <w:tcPr>
                  <w:tcW w:w="1701" w:type="dxa"/>
                  <w:vAlign w:val="center"/>
                </w:tcPr>
                <w:p w14:paraId="2EEB3D42" w14:textId="44D3265B" w:rsidR="00DF18D8" w:rsidRPr="00D877BC" w:rsidRDefault="00DF18D8" w:rsidP="00B51205">
                  <w:pPr>
                    <w:tabs>
                      <w:tab w:val="left" w:pos="72"/>
                    </w:tabs>
                    <w:jc w:val="center"/>
                    <w:rPr>
                      <w:rFonts w:ascii="Times New Roman" w:hAnsi="Times New Roman" w:cs="Times New Roman"/>
                      <w:color w:val="000000"/>
                    </w:rPr>
                  </w:pPr>
                  <w:proofErr w:type="spellStart"/>
                  <w:r w:rsidRPr="00D877BC">
                    <w:rPr>
                      <w:rFonts w:ascii="Times New Roman" w:hAnsi="Times New Roman" w:cs="Times New Roman"/>
                      <w:color w:val="000000"/>
                    </w:rPr>
                    <w:t>Obbligatorju</w:t>
                  </w:r>
                  <w:proofErr w:type="spellEnd"/>
                </w:p>
              </w:tc>
            </w:tr>
            <w:tr w:rsidR="00DF18D8" w:rsidRPr="00D877BC" w14:paraId="23026F43" w14:textId="77777777" w:rsidTr="00B51205">
              <w:trPr>
                <w:jc w:val="center"/>
              </w:trPr>
              <w:tc>
                <w:tcPr>
                  <w:tcW w:w="5812" w:type="dxa"/>
                </w:tcPr>
                <w:p w14:paraId="56C5E248" w14:textId="3AC19A1D" w:rsidR="00DF18D8" w:rsidRPr="00D877BC" w:rsidRDefault="00DF18D8" w:rsidP="00DF18D8">
                  <w:pPr>
                    <w:pStyle w:val="HTMLPreformatted"/>
                    <w:numPr>
                      <w:ilvl w:val="0"/>
                      <w:numId w:val="1"/>
                    </w:numPr>
                    <w:shd w:val="clear" w:color="auto" w:fill="F8F9FA"/>
                    <w:rPr>
                      <w:rFonts w:ascii="Times New Roman" w:hAnsi="Times New Roman" w:cs="Times New Roman"/>
                      <w:color w:val="202124"/>
                      <w:sz w:val="22"/>
                      <w:szCs w:val="22"/>
                    </w:rPr>
                  </w:pPr>
                  <w:proofErr w:type="spellStart"/>
                  <w:r w:rsidRPr="00D877BC">
                    <w:rPr>
                      <w:rFonts w:ascii="Times New Roman" w:hAnsi="Times New Roman" w:cs="Times New Roman"/>
                      <w:color w:val="202124"/>
                      <w:sz w:val="22"/>
                      <w:szCs w:val="22"/>
                    </w:rPr>
                    <w:t>Ingred</w:t>
                  </w:r>
                  <w:r w:rsidR="00AD62AE" w:rsidRPr="00D877BC">
                    <w:rPr>
                      <w:rFonts w:ascii="Times New Roman" w:hAnsi="Times New Roman" w:cs="Times New Roman"/>
                      <w:color w:val="202124"/>
                      <w:sz w:val="22"/>
                      <w:szCs w:val="22"/>
                    </w:rPr>
                    <w:t>jenti</w:t>
                  </w:r>
                  <w:proofErr w:type="spellEnd"/>
                  <w:r w:rsidRPr="00D877BC">
                    <w:rPr>
                      <w:rFonts w:ascii="Times New Roman" w:hAnsi="Times New Roman" w:cs="Times New Roman"/>
                      <w:color w:val="202124"/>
                      <w:sz w:val="22"/>
                      <w:szCs w:val="22"/>
                    </w:rPr>
                    <w:t>:</w:t>
                  </w:r>
                </w:p>
                <w:p w14:paraId="0086B815" w14:textId="77777777" w:rsidR="00DF18D8" w:rsidRPr="00D877BC" w:rsidRDefault="00DF18D8" w:rsidP="00B51205">
                  <w:pPr>
                    <w:tabs>
                      <w:tab w:val="left" w:pos="72"/>
                    </w:tabs>
                    <w:contextualSpacing/>
                    <w:jc w:val="both"/>
                    <w:rPr>
                      <w:rFonts w:ascii="Times New Roman" w:hAnsi="Times New Roman" w:cs="Times New Roman"/>
                    </w:rPr>
                  </w:pPr>
                </w:p>
                <w:p w14:paraId="6E6B4FBA" w14:textId="71048217" w:rsidR="00DF18D8" w:rsidRPr="00D877BC" w:rsidRDefault="00AD62AE" w:rsidP="00B51205">
                  <w:pPr>
                    <w:tabs>
                      <w:tab w:val="left" w:pos="72"/>
                    </w:tabs>
                    <w:ind w:left="360"/>
                    <w:jc w:val="both"/>
                    <w:rPr>
                      <w:rFonts w:ascii="Times New Roman" w:hAnsi="Times New Roman" w:cs="Times New Roman"/>
                    </w:rPr>
                  </w:pPr>
                  <w:proofErr w:type="spellStart"/>
                  <w:r w:rsidRPr="00D877BC">
                    <w:rPr>
                      <w:rFonts w:ascii="Times New Roman" w:hAnsi="Times New Roman" w:cs="Times New Roman"/>
                    </w:rPr>
                    <w:t>Ipprovdi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lista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tal-ingredjenti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kollha</w:t>
                  </w:r>
                  <w:proofErr w:type="spellEnd"/>
                  <w:r w:rsidRPr="00D877BC">
                    <w:rPr>
                      <w:rFonts w:ascii="Times New Roman" w:hAnsi="Times New Roman" w:cs="Times New Roman"/>
                    </w:rPr>
                    <w:t xml:space="preserve"> li se </w:t>
                  </w:r>
                  <w:proofErr w:type="spellStart"/>
                  <w:r w:rsidRPr="00D877BC">
                    <w:rPr>
                      <w:rFonts w:ascii="Times New Roman" w:hAnsi="Times New Roman" w:cs="Times New Roman"/>
                    </w:rPr>
                    <w:t>jintużaw</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għall-preparazzjoni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tal-platti</w:t>
                  </w:r>
                  <w:proofErr w:type="spellEnd"/>
                  <w:r w:rsidRPr="00D877BC">
                    <w:rPr>
                      <w:rFonts w:ascii="Times New Roman" w:hAnsi="Times New Roman" w:cs="Times New Roman"/>
                    </w:rPr>
                    <w:t xml:space="preserve"> u/jew </w:t>
                  </w:r>
                  <w:proofErr w:type="spellStart"/>
                  <w:r w:rsidRPr="00D877BC">
                    <w:rPr>
                      <w:rFonts w:ascii="Times New Roman" w:hAnsi="Times New Roman" w:cs="Times New Roman"/>
                    </w:rPr>
                    <w:t>tal-prodott</w:t>
                  </w:r>
                  <w:proofErr w:type="spellEnd"/>
                  <w:r w:rsidRPr="00D877BC">
                    <w:rPr>
                      <w:rFonts w:ascii="Times New Roman" w:hAnsi="Times New Roman" w:cs="Times New Roman"/>
                    </w:rPr>
                    <w:t>.</w:t>
                  </w:r>
                </w:p>
              </w:tc>
              <w:tc>
                <w:tcPr>
                  <w:tcW w:w="1843" w:type="dxa"/>
                </w:tcPr>
                <w:p w14:paraId="25DE7507" w14:textId="77777777" w:rsidR="00DF18D8" w:rsidRPr="00D877BC" w:rsidRDefault="00DF18D8" w:rsidP="00B51205">
                  <w:pPr>
                    <w:tabs>
                      <w:tab w:val="left" w:pos="72"/>
                    </w:tabs>
                    <w:jc w:val="both"/>
                    <w:rPr>
                      <w:rFonts w:ascii="Times New Roman" w:hAnsi="Times New Roman" w:cs="Times New Roman"/>
                      <w:color w:val="000000"/>
                    </w:rPr>
                  </w:pPr>
                </w:p>
                <w:p w14:paraId="623C5B18" w14:textId="77777777" w:rsidR="00DF18D8" w:rsidRPr="00D877BC" w:rsidRDefault="00DF18D8" w:rsidP="00B51205">
                  <w:pPr>
                    <w:tabs>
                      <w:tab w:val="left" w:pos="72"/>
                    </w:tabs>
                    <w:jc w:val="both"/>
                    <w:rPr>
                      <w:rFonts w:ascii="Times New Roman" w:hAnsi="Times New Roman" w:cs="Times New Roman"/>
                      <w:color w:val="000000"/>
                    </w:rPr>
                  </w:pPr>
                </w:p>
                <w:p w14:paraId="407F817C" w14:textId="53A7ED0A" w:rsidR="00DF18D8" w:rsidRPr="00D877BC" w:rsidRDefault="00DF18D8" w:rsidP="00B51205">
                  <w:pPr>
                    <w:tabs>
                      <w:tab w:val="left" w:pos="72"/>
                    </w:tabs>
                    <w:rPr>
                      <w:rFonts w:ascii="Times New Roman" w:hAnsi="Times New Roman" w:cs="Times New Roman"/>
                    </w:rPr>
                  </w:pPr>
                  <w:r w:rsidRPr="00D877BC">
                    <w:rPr>
                      <w:rFonts w:ascii="Times New Roman" w:hAnsi="Times New Roman" w:cs="Times New Roman"/>
                      <w:color w:val="000000"/>
                    </w:rPr>
                    <w:t>15</w:t>
                  </w:r>
                  <w:r w:rsidR="00AD62AE" w:rsidRPr="00D877BC">
                    <w:rPr>
                      <w:rFonts w:ascii="Times New Roman" w:hAnsi="Times New Roman" w:cs="Times New Roman"/>
                      <w:color w:val="000000"/>
                    </w:rPr>
                    <w:t>-il punt</w:t>
                  </w:r>
                </w:p>
              </w:tc>
              <w:tc>
                <w:tcPr>
                  <w:tcW w:w="1701" w:type="dxa"/>
                  <w:vAlign w:val="center"/>
                </w:tcPr>
                <w:p w14:paraId="76973CBF" w14:textId="312B2E71" w:rsidR="00DF18D8" w:rsidRPr="00D877BC" w:rsidRDefault="00AD62AE" w:rsidP="00B51205">
                  <w:pPr>
                    <w:tabs>
                      <w:tab w:val="left" w:pos="72"/>
                    </w:tabs>
                    <w:jc w:val="center"/>
                    <w:rPr>
                      <w:rFonts w:ascii="Times New Roman" w:hAnsi="Times New Roman" w:cs="Times New Roman"/>
                      <w:color w:val="000000"/>
                    </w:rPr>
                  </w:pPr>
                  <w:proofErr w:type="spellStart"/>
                  <w:r w:rsidRPr="00D877BC">
                    <w:rPr>
                      <w:rFonts w:ascii="Times New Roman" w:hAnsi="Times New Roman" w:cs="Times New Roman"/>
                      <w:color w:val="000000"/>
                    </w:rPr>
                    <w:t>Obbligatorju</w:t>
                  </w:r>
                  <w:proofErr w:type="spellEnd"/>
                </w:p>
              </w:tc>
            </w:tr>
            <w:tr w:rsidR="00DF18D8" w:rsidRPr="00D877BC" w14:paraId="60D42215" w14:textId="77777777" w:rsidTr="00B51205">
              <w:trPr>
                <w:jc w:val="center"/>
              </w:trPr>
              <w:tc>
                <w:tcPr>
                  <w:tcW w:w="5812" w:type="dxa"/>
                </w:tcPr>
                <w:p w14:paraId="704CC613" w14:textId="2A482EAD" w:rsidR="00DF18D8" w:rsidRPr="00D877BC" w:rsidRDefault="00AD62AE" w:rsidP="00AD62AE">
                  <w:pPr>
                    <w:pStyle w:val="HTMLPreformatted"/>
                    <w:numPr>
                      <w:ilvl w:val="0"/>
                      <w:numId w:val="1"/>
                    </w:numPr>
                    <w:shd w:val="clear" w:color="auto" w:fill="F8F9FA"/>
                    <w:jc w:val="both"/>
                    <w:rPr>
                      <w:rFonts w:ascii="Times New Roman" w:hAnsi="Times New Roman" w:cs="Times New Roman"/>
                      <w:color w:val="202124"/>
                      <w:sz w:val="22"/>
                      <w:szCs w:val="22"/>
                    </w:rPr>
                  </w:pPr>
                  <w:r w:rsidRPr="00D877BC">
                    <w:rPr>
                      <w:rFonts w:ascii="Times New Roman" w:hAnsi="Times New Roman" w:cs="Times New Roman"/>
                      <w:color w:val="202124"/>
                      <w:sz w:val="22"/>
                      <w:szCs w:val="22"/>
                    </w:rPr>
                    <w:t>Il-</w:t>
                  </w:r>
                  <w:proofErr w:type="spellStart"/>
                  <w:r w:rsidRPr="00D877BC">
                    <w:rPr>
                      <w:rFonts w:ascii="Times New Roman" w:hAnsi="Times New Roman" w:cs="Times New Roman"/>
                      <w:color w:val="202124"/>
                      <w:sz w:val="22"/>
                      <w:szCs w:val="22"/>
                    </w:rPr>
                    <w:t>prodotti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kollha</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użati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għandhom</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jiġu</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prodotti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lokalment</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Għandha</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tiġi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sottomessa</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dikjarazzjoni</w:t>
                  </w:r>
                  <w:proofErr w:type="spellEnd"/>
                  <w:r w:rsidRPr="00D877BC">
                    <w:rPr>
                      <w:rFonts w:ascii="Times New Roman" w:hAnsi="Times New Roman" w:cs="Times New Roman"/>
                      <w:color w:val="202124"/>
                      <w:sz w:val="22"/>
                      <w:szCs w:val="22"/>
                    </w:rPr>
                    <w:t xml:space="preserve"> li </w:t>
                  </w:r>
                  <w:proofErr w:type="spellStart"/>
                  <w:r w:rsidRPr="00D877BC">
                    <w:rPr>
                      <w:rFonts w:ascii="Times New Roman" w:hAnsi="Times New Roman" w:cs="Times New Roman"/>
                      <w:color w:val="202124"/>
                      <w:sz w:val="22"/>
                      <w:szCs w:val="22"/>
                    </w:rPr>
                    <w:t>tikkonferma</w:t>
                  </w:r>
                  <w:proofErr w:type="spellEnd"/>
                  <w:r w:rsidRPr="00D877BC">
                    <w:rPr>
                      <w:rFonts w:ascii="Times New Roman" w:hAnsi="Times New Roman" w:cs="Times New Roman"/>
                      <w:color w:val="202124"/>
                      <w:sz w:val="22"/>
                      <w:szCs w:val="22"/>
                    </w:rPr>
                    <w:t xml:space="preserve"> dan </w:t>
                  </w:r>
                  <w:proofErr w:type="spellStart"/>
                  <w:r w:rsidRPr="00D877BC">
                    <w:rPr>
                      <w:rFonts w:ascii="Times New Roman" w:hAnsi="Times New Roman" w:cs="Times New Roman"/>
                      <w:color w:val="202124"/>
                      <w:sz w:val="22"/>
                      <w:szCs w:val="22"/>
                    </w:rPr>
                    <w:t>ir-rekwiżit</w:t>
                  </w:r>
                  <w:proofErr w:type="spellEnd"/>
                  <w:r w:rsidRPr="00D877BC">
                    <w:rPr>
                      <w:rFonts w:ascii="Times New Roman" w:hAnsi="Times New Roman" w:cs="Times New Roman"/>
                      <w:color w:val="202124"/>
                      <w:sz w:val="22"/>
                      <w:szCs w:val="22"/>
                    </w:rPr>
                    <w:t>.</w:t>
                  </w:r>
                </w:p>
              </w:tc>
              <w:tc>
                <w:tcPr>
                  <w:tcW w:w="1843" w:type="dxa"/>
                </w:tcPr>
                <w:p w14:paraId="4C57A77C" w14:textId="26C61BFC" w:rsidR="00DF18D8" w:rsidRPr="00D877BC" w:rsidRDefault="00DF18D8" w:rsidP="00B51205">
                  <w:pPr>
                    <w:tabs>
                      <w:tab w:val="left" w:pos="72"/>
                    </w:tabs>
                    <w:jc w:val="both"/>
                    <w:rPr>
                      <w:rFonts w:ascii="Times New Roman" w:hAnsi="Times New Roman" w:cs="Times New Roman"/>
                      <w:color w:val="000000"/>
                    </w:rPr>
                  </w:pPr>
                  <w:r w:rsidRPr="00D877BC">
                    <w:rPr>
                      <w:rFonts w:ascii="Times New Roman" w:hAnsi="Times New Roman" w:cs="Times New Roman"/>
                      <w:color w:val="000000"/>
                    </w:rPr>
                    <w:t xml:space="preserve">10 </w:t>
                  </w:r>
                  <w:proofErr w:type="spellStart"/>
                  <w:r w:rsidR="00AD62AE" w:rsidRPr="00D877BC">
                    <w:rPr>
                      <w:rFonts w:ascii="Times New Roman" w:hAnsi="Times New Roman" w:cs="Times New Roman"/>
                      <w:color w:val="000000"/>
                    </w:rPr>
                    <w:t>punti</w:t>
                  </w:r>
                  <w:proofErr w:type="spellEnd"/>
                </w:p>
              </w:tc>
              <w:tc>
                <w:tcPr>
                  <w:tcW w:w="1701" w:type="dxa"/>
                  <w:vAlign w:val="center"/>
                </w:tcPr>
                <w:p w14:paraId="59C11F21" w14:textId="2A80B1EE" w:rsidR="00DF18D8" w:rsidRPr="00D877BC" w:rsidRDefault="00AD62AE" w:rsidP="00B51205">
                  <w:pPr>
                    <w:tabs>
                      <w:tab w:val="left" w:pos="72"/>
                    </w:tabs>
                    <w:jc w:val="center"/>
                    <w:rPr>
                      <w:rFonts w:ascii="Times New Roman" w:hAnsi="Times New Roman" w:cs="Times New Roman"/>
                      <w:color w:val="000000"/>
                    </w:rPr>
                  </w:pPr>
                  <w:proofErr w:type="spellStart"/>
                  <w:r w:rsidRPr="00D877BC">
                    <w:rPr>
                      <w:rFonts w:ascii="Times New Roman" w:hAnsi="Times New Roman" w:cs="Times New Roman"/>
                      <w:color w:val="000000"/>
                    </w:rPr>
                    <w:t>Obbligatorju</w:t>
                  </w:r>
                  <w:proofErr w:type="spellEnd"/>
                </w:p>
              </w:tc>
            </w:tr>
            <w:tr w:rsidR="00DF18D8" w:rsidRPr="00D877BC" w14:paraId="53528A3A" w14:textId="77777777" w:rsidTr="00B51205">
              <w:trPr>
                <w:jc w:val="center"/>
              </w:trPr>
              <w:tc>
                <w:tcPr>
                  <w:tcW w:w="5812" w:type="dxa"/>
                </w:tcPr>
                <w:p w14:paraId="5423033A" w14:textId="226737EE" w:rsidR="00DF18D8" w:rsidRPr="00D877BC" w:rsidRDefault="00AD62AE" w:rsidP="00AD62AE">
                  <w:pPr>
                    <w:pStyle w:val="HTMLPreformatted"/>
                    <w:numPr>
                      <w:ilvl w:val="0"/>
                      <w:numId w:val="1"/>
                    </w:numPr>
                    <w:shd w:val="clear" w:color="auto" w:fill="F8F9FA"/>
                    <w:jc w:val="both"/>
                    <w:rPr>
                      <w:rFonts w:ascii="Times New Roman" w:hAnsi="Times New Roman" w:cs="Times New Roman"/>
                      <w:color w:val="202124"/>
                      <w:sz w:val="22"/>
                      <w:szCs w:val="22"/>
                    </w:rPr>
                  </w:pPr>
                  <w:proofErr w:type="spellStart"/>
                  <w:r w:rsidRPr="00D877BC">
                    <w:rPr>
                      <w:rFonts w:ascii="Times New Roman" w:hAnsi="Times New Roman" w:cs="Times New Roman"/>
                      <w:color w:val="202124"/>
                      <w:sz w:val="22"/>
                      <w:szCs w:val="22"/>
                    </w:rPr>
                    <w:t>Ipprovdi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lista</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tal-prezzijiet</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raġonevoli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tal-prodotti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kollha</w:t>
                  </w:r>
                  <w:proofErr w:type="spellEnd"/>
                  <w:r w:rsidRPr="00D877BC">
                    <w:rPr>
                      <w:rFonts w:ascii="Times New Roman" w:hAnsi="Times New Roman" w:cs="Times New Roman"/>
                      <w:color w:val="202124"/>
                      <w:sz w:val="22"/>
                      <w:szCs w:val="22"/>
                    </w:rPr>
                    <w:t xml:space="preserve"> li </w:t>
                  </w:r>
                  <w:proofErr w:type="spellStart"/>
                  <w:r w:rsidRPr="00D877BC">
                    <w:rPr>
                      <w:rFonts w:ascii="Times New Roman" w:hAnsi="Times New Roman" w:cs="Times New Roman"/>
                      <w:color w:val="202124"/>
                      <w:sz w:val="22"/>
                      <w:szCs w:val="22"/>
                    </w:rPr>
                    <w:t>qed</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jiġu</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proposti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biex</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jidhru</w:t>
                  </w:r>
                  <w:proofErr w:type="spellEnd"/>
                  <w:r w:rsidRPr="00D877BC">
                    <w:rPr>
                      <w:rFonts w:ascii="Times New Roman" w:hAnsi="Times New Roman" w:cs="Times New Roman"/>
                      <w:color w:val="202124"/>
                      <w:sz w:val="22"/>
                      <w:szCs w:val="22"/>
                    </w:rPr>
                    <w:t xml:space="preserve"> u </w:t>
                  </w:r>
                  <w:proofErr w:type="spellStart"/>
                  <w:r w:rsidRPr="00D877BC">
                    <w:rPr>
                      <w:rFonts w:ascii="Times New Roman" w:hAnsi="Times New Roman" w:cs="Times New Roman"/>
                      <w:color w:val="202124"/>
                      <w:sz w:val="22"/>
                      <w:szCs w:val="22"/>
                    </w:rPr>
                    <w:t>jinbiegħu</w:t>
                  </w:r>
                  <w:proofErr w:type="spellEnd"/>
                  <w:r w:rsidRPr="00D877BC">
                    <w:rPr>
                      <w:rFonts w:ascii="Times New Roman" w:hAnsi="Times New Roman" w:cs="Times New Roman"/>
                      <w:color w:val="202124"/>
                      <w:sz w:val="22"/>
                      <w:szCs w:val="22"/>
                    </w:rPr>
                    <w:t xml:space="preserve"> fil-festival.</w:t>
                  </w:r>
                </w:p>
              </w:tc>
              <w:tc>
                <w:tcPr>
                  <w:tcW w:w="1843" w:type="dxa"/>
                </w:tcPr>
                <w:p w14:paraId="5E3FA9DA" w14:textId="6CCC7B6F" w:rsidR="00DF18D8" w:rsidRPr="00D877BC" w:rsidRDefault="00DF18D8" w:rsidP="00B51205">
                  <w:pPr>
                    <w:tabs>
                      <w:tab w:val="left" w:pos="72"/>
                    </w:tabs>
                    <w:jc w:val="both"/>
                    <w:rPr>
                      <w:rFonts w:ascii="Times New Roman" w:hAnsi="Times New Roman" w:cs="Times New Roman"/>
                      <w:color w:val="000000"/>
                    </w:rPr>
                  </w:pPr>
                  <w:r w:rsidRPr="00D877BC">
                    <w:rPr>
                      <w:rFonts w:ascii="Times New Roman" w:hAnsi="Times New Roman" w:cs="Times New Roman"/>
                      <w:color w:val="000000"/>
                    </w:rPr>
                    <w:t>15</w:t>
                  </w:r>
                  <w:r w:rsidR="00AD62AE" w:rsidRPr="00D877BC">
                    <w:rPr>
                      <w:rFonts w:ascii="Times New Roman" w:hAnsi="Times New Roman" w:cs="Times New Roman"/>
                      <w:color w:val="000000"/>
                    </w:rPr>
                    <w:t>-il punt</w:t>
                  </w:r>
                </w:p>
              </w:tc>
              <w:tc>
                <w:tcPr>
                  <w:tcW w:w="1701" w:type="dxa"/>
                  <w:vAlign w:val="center"/>
                </w:tcPr>
                <w:p w14:paraId="4B63EB9C" w14:textId="7E948D9B" w:rsidR="00DF18D8" w:rsidRPr="00D877BC" w:rsidRDefault="00AD62AE" w:rsidP="00B51205">
                  <w:pPr>
                    <w:tabs>
                      <w:tab w:val="left" w:pos="72"/>
                    </w:tabs>
                    <w:jc w:val="center"/>
                    <w:rPr>
                      <w:rFonts w:ascii="Times New Roman" w:hAnsi="Times New Roman" w:cs="Times New Roman"/>
                      <w:color w:val="000000"/>
                    </w:rPr>
                  </w:pPr>
                  <w:proofErr w:type="spellStart"/>
                  <w:r w:rsidRPr="00D877BC">
                    <w:rPr>
                      <w:rFonts w:ascii="Times New Roman" w:hAnsi="Times New Roman" w:cs="Times New Roman"/>
                      <w:color w:val="000000"/>
                    </w:rPr>
                    <w:t>Obbligatorju</w:t>
                  </w:r>
                  <w:proofErr w:type="spellEnd"/>
                </w:p>
              </w:tc>
            </w:tr>
            <w:tr w:rsidR="00DF18D8" w:rsidRPr="00D877BC" w14:paraId="121CF65F" w14:textId="77777777" w:rsidTr="00B51205">
              <w:trPr>
                <w:jc w:val="center"/>
              </w:trPr>
              <w:tc>
                <w:tcPr>
                  <w:tcW w:w="5812" w:type="dxa"/>
                </w:tcPr>
                <w:p w14:paraId="292E4FE5" w14:textId="77777777" w:rsidR="00DF18D8" w:rsidRDefault="00AD62AE" w:rsidP="00AD62AE">
                  <w:pPr>
                    <w:pStyle w:val="HTMLPreformatted"/>
                    <w:numPr>
                      <w:ilvl w:val="0"/>
                      <w:numId w:val="1"/>
                    </w:numPr>
                    <w:shd w:val="clear" w:color="auto" w:fill="F8F9FA"/>
                    <w:rPr>
                      <w:rFonts w:ascii="Times New Roman" w:hAnsi="Times New Roman" w:cs="Times New Roman"/>
                      <w:color w:val="202124"/>
                      <w:sz w:val="22"/>
                      <w:szCs w:val="22"/>
                    </w:rPr>
                  </w:pPr>
                  <w:proofErr w:type="spellStart"/>
                  <w:r w:rsidRPr="00D877BC">
                    <w:rPr>
                      <w:rFonts w:ascii="Times New Roman" w:hAnsi="Times New Roman" w:cs="Times New Roman"/>
                      <w:color w:val="202124"/>
                      <w:sz w:val="22"/>
                      <w:szCs w:val="22"/>
                    </w:rPr>
                    <w:t>Ikkonferma</w:t>
                  </w:r>
                  <w:proofErr w:type="spellEnd"/>
                  <w:r w:rsidRPr="00D877BC">
                    <w:rPr>
                      <w:rFonts w:ascii="Times New Roman" w:hAnsi="Times New Roman" w:cs="Times New Roman"/>
                      <w:color w:val="202124"/>
                      <w:sz w:val="22"/>
                      <w:szCs w:val="22"/>
                    </w:rPr>
                    <w:t xml:space="preserve"> li l-</w:t>
                  </w:r>
                  <w:proofErr w:type="spellStart"/>
                  <w:r w:rsidRPr="00D877BC">
                    <w:rPr>
                      <w:rFonts w:ascii="Times New Roman" w:hAnsi="Times New Roman" w:cs="Times New Roman"/>
                      <w:color w:val="202124"/>
                      <w:sz w:val="22"/>
                      <w:szCs w:val="22"/>
                    </w:rPr>
                    <w:t>applikant</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prospettiv</w:t>
                  </w:r>
                  <w:proofErr w:type="spellEnd"/>
                  <w:r w:rsidRPr="00D877BC">
                    <w:rPr>
                      <w:rFonts w:ascii="Times New Roman" w:hAnsi="Times New Roman" w:cs="Times New Roman"/>
                      <w:color w:val="202124"/>
                      <w:sz w:val="22"/>
                      <w:szCs w:val="22"/>
                    </w:rPr>
                    <w:t xml:space="preserve"> se </w:t>
                  </w:r>
                  <w:proofErr w:type="spellStart"/>
                  <w:r w:rsidRPr="00D877BC">
                    <w:rPr>
                      <w:rFonts w:ascii="Times New Roman" w:hAnsi="Times New Roman" w:cs="Times New Roman"/>
                      <w:color w:val="202124"/>
                      <w:sz w:val="22"/>
                      <w:szCs w:val="22"/>
                    </w:rPr>
                    <w:t>jkun</w:t>
                  </w:r>
                  <w:proofErr w:type="spellEnd"/>
                  <w:r w:rsidRPr="00D877BC">
                    <w:rPr>
                      <w:rFonts w:ascii="Times New Roman" w:hAnsi="Times New Roman" w:cs="Times New Roman"/>
                      <w:color w:val="202124"/>
                      <w:sz w:val="22"/>
                      <w:szCs w:val="22"/>
                    </w:rPr>
                    <w:t xml:space="preserve"> fil-</w:t>
                  </w:r>
                  <w:proofErr w:type="spellStart"/>
                  <w:r w:rsidRPr="00D877BC">
                    <w:rPr>
                      <w:rFonts w:ascii="Times New Roman" w:hAnsi="Times New Roman" w:cs="Times New Roman"/>
                      <w:color w:val="202124"/>
                      <w:sz w:val="22"/>
                      <w:szCs w:val="22"/>
                    </w:rPr>
                    <w:t>pussess</w:t>
                  </w:r>
                  <w:proofErr w:type="spellEnd"/>
                  <w:r w:rsidRPr="00D877BC">
                    <w:rPr>
                      <w:rFonts w:ascii="Times New Roman" w:hAnsi="Times New Roman" w:cs="Times New Roman"/>
                      <w:color w:val="202124"/>
                      <w:sz w:val="22"/>
                      <w:szCs w:val="22"/>
                    </w:rPr>
                    <w:t xml:space="preserve"> ta' </w:t>
                  </w:r>
                  <w:proofErr w:type="spellStart"/>
                  <w:r w:rsidRPr="00D877BC">
                    <w:rPr>
                      <w:rFonts w:ascii="Times New Roman" w:hAnsi="Times New Roman" w:cs="Times New Roman"/>
                      <w:color w:val="202124"/>
                      <w:sz w:val="22"/>
                      <w:szCs w:val="22"/>
                    </w:rPr>
                    <w:t>Ċertifikat</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validu</w:t>
                  </w:r>
                  <w:proofErr w:type="spellEnd"/>
                  <w:r w:rsidRPr="00D877BC">
                    <w:rPr>
                      <w:rFonts w:ascii="Times New Roman" w:hAnsi="Times New Roman" w:cs="Times New Roman"/>
                      <w:color w:val="202124"/>
                      <w:sz w:val="22"/>
                      <w:szCs w:val="22"/>
                    </w:rPr>
                    <w:t xml:space="preserve"> ta' Food Handlers, </w:t>
                  </w:r>
                  <w:proofErr w:type="spellStart"/>
                  <w:r w:rsidRPr="00D877BC">
                    <w:rPr>
                      <w:rFonts w:ascii="Times New Roman" w:hAnsi="Times New Roman" w:cs="Times New Roman"/>
                      <w:color w:val="202124"/>
                      <w:sz w:val="22"/>
                      <w:szCs w:val="22"/>
                    </w:rPr>
                    <w:t>jekk</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applikabbli</w:t>
                  </w:r>
                  <w:proofErr w:type="spellEnd"/>
                  <w:r w:rsidR="00414224">
                    <w:rPr>
                      <w:rFonts w:ascii="Times New Roman" w:hAnsi="Times New Roman" w:cs="Times New Roman"/>
                      <w:color w:val="202124"/>
                      <w:sz w:val="22"/>
                      <w:szCs w:val="22"/>
                    </w:rPr>
                    <w:t xml:space="preserve">. </w:t>
                  </w:r>
                  <w:proofErr w:type="spellStart"/>
                  <w:r w:rsidR="00414224">
                    <w:rPr>
                      <w:rFonts w:ascii="Times New Roman" w:hAnsi="Times New Roman" w:cs="Times New Roman"/>
                      <w:color w:val="202124"/>
                      <w:sz w:val="22"/>
                      <w:szCs w:val="22"/>
                    </w:rPr>
                    <w:t>Għandha</w:t>
                  </w:r>
                  <w:proofErr w:type="spellEnd"/>
                  <w:r w:rsidR="00414224">
                    <w:rPr>
                      <w:rFonts w:ascii="Times New Roman" w:hAnsi="Times New Roman" w:cs="Times New Roman"/>
                      <w:color w:val="202124"/>
                      <w:sz w:val="22"/>
                      <w:szCs w:val="22"/>
                    </w:rPr>
                    <w:t xml:space="preserve"> </w:t>
                  </w:r>
                  <w:proofErr w:type="spellStart"/>
                  <w:r w:rsidR="00414224">
                    <w:rPr>
                      <w:rFonts w:ascii="Times New Roman" w:hAnsi="Times New Roman" w:cs="Times New Roman"/>
                      <w:color w:val="202124"/>
                      <w:sz w:val="22"/>
                      <w:szCs w:val="22"/>
                    </w:rPr>
                    <w:t>tintbagħat</w:t>
                  </w:r>
                  <w:proofErr w:type="spellEnd"/>
                  <w:r w:rsidR="00414224">
                    <w:rPr>
                      <w:rFonts w:ascii="Times New Roman" w:hAnsi="Times New Roman" w:cs="Times New Roman"/>
                      <w:color w:val="202124"/>
                      <w:sz w:val="22"/>
                      <w:szCs w:val="22"/>
                    </w:rPr>
                    <w:t xml:space="preserve"> </w:t>
                  </w:r>
                  <w:proofErr w:type="spellStart"/>
                  <w:r w:rsidR="00414224">
                    <w:rPr>
                      <w:rFonts w:ascii="Times New Roman" w:hAnsi="Times New Roman" w:cs="Times New Roman"/>
                      <w:color w:val="202124"/>
                      <w:sz w:val="22"/>
                      <w:szCs w:val="22"/>
                    </w:rPr>
                    <w:t>dikjarazzjoni</w:t>
                  </w:r>
                  <w:proofErr w:type="spellEnd"/>
                  <w:r w:rsidR="00414224">
                    <w:rPr>
                      <w:rFonts w:ascii="Times New Roman" w:hAnsi="Times New Roman" w:cs="Times New Roman"/>
                      <w:color w:val="202124"/>
                      <w:sz w:val="22"/>
                      <w:szCs w:val="22"/>
                    </w:rPr>
                    <w:t>.</w:t>
                  </w:r>
                </w:p>
                <w:p w14:paraId="25B90174" w14:textId="77777777" w:rsidR="00414224" w:rsidRDefault="00414224" w:rsidP="00414224">
                  <w:pPr>
                    <w:pStyle w:val="HTMLPreformatted"/>
                    <w:shd w:val="clear" w:color="auto" w:fill="F8F9FA"/>
                    <w:ind w:left="360"/>
                    <w:rPr>
                      <w:rFonts w:ascii="Times New Roman" w:hAnsi="Times New Roman" w:cs="Times New Roman"/>
                      <w:color w:val="202124"/>
                      <w:sz w:val="22"/>
                      <w:szCs w:val="22"/>
                    </w:rPr>
                  </w:pPr>
                </w:p>
                <w:p w14:paraId="66B5267A" w14:textId="53FB756C" w:rsidR="00414224" w:rsidRPr="00414224" w:rsidRDefault="00414224" w:rsidP="00414224">
                  <w:pPr>
                    <w:pStyle w:val="HTMLPreformatted"/>
                    <w:shd w:val="clear" w:color="auto" w:fill="F8F9FA"/>
                    <w:rPr>
                      <w:rFonts w:ascii="Times New Roman" w:hAnsi="Times New Roman" w:cs="Times New Roman"/>
                      <w:i/>
                      <w:iCs/>
                      <w:color w:val="202124"/>
                      <w:sz w:val="22"/>
                      <w:szCs w:val="22"/>
                    </w:rPr>
                  </w:pPr>
                  <w:proofErr w:type="spellStart"/>
                  <w:r w:rsidRPr="00414224">
                    <w:rPr>
                      <w:rFonts w:ascii="Times New Roman" w:hAnsi="Times New Roman" w:cs="Times New Roman"/>
                      <w:i/>
                      <w:iCs/>
                      <w:color w:val="202124"/>
                      <w:sz w:val="22"/>
                      <w:szCs w:val="22"/>
                    </w:rPr>
                    <w:t>Kopja</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taċ-Ċertifikat</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tal-Immaniġġjar</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tal-Ikel</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tista</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tkun</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meħtieġa</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fl-istadju</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tal-kuntratt</w:t>
                  </w:r>
                  <w:proofErr w:type="spellEnd"/>
                  <w:r w:rsidRPr="00414224">
                    <w:rPr>
                      <w:rFonts w:ascii="Times New Roman" w:hAnsi="Times New Roman" w:cs="Times New Roman"/>
                      <w:i/>
                      <w:iCs/>
                      <w:color w:val="202124"/>
                      <w:sz w:val="22"/>
                      <w:szCs w:val="22"/>
                    </w:rPr>
                    <w:t>.</w:t>
                  </w:r>
                </w:p>
                <w:p w14:paraId="74A56A08" w14:textId="36C68EEB" w:rsidR="00414224" w:rsidRPr="00D877BC" w:rsidRDefault="00414224" w:rsidP="00414224">
                  <w:pPr>
                    <w:pStyle w:val="HTMLPreformatted"/>
                    <w:shd w:val="clear" w:color="auto" w:fill="F8F9FA"/>
                    <w:rPr>
                      <w:rFonts w:ascii="Times New Roman" w:hAnsi="Times New Roman" w:cs="Times New Roman"/>
                      <w:color w:val="202124"/>
                      <w:sz w:val="22"/>
                      <w:szCs w:val="22"/>
                    </w:rPr>
                  </w:pPr>
                </w:p>
              </w:tc>
              <w:tc>
                <w:tcPr>
                  <w:tcW w:w="1843" w:type="dxa"/>
                </w:tcPr>
                <w:p w14:paraId="08E1A9CC" w14:textId="34BFF697" w:rsidR="00DF18D8" w:rsidRPr="00D877BC" w:rsidRDefault="00DF18D8" w:rsidP="00B51205">
                  <w:pPr>
                    <w:tabs>
                      <w:tab w:val="left" w:pos="72"/>
                    </w:tabs>
                    <w:jc w:val="both"/>
                    <w:rPr>
                      <w:rFonts w:ascii="Times New Roman" w:hAnsi="Times New Roman" w:cs="Times New Roman"/>
                      <w:color w:val="000000"/>
                    </w:rPr>
                  </w:pPr>
                  <w:r w:rsidRPr="00D877BC">
                    <w:rPr>
                      <w:rFonts w:ascii="Times New Roman" w:hAnsi="Times New Roman" w:cs="Times New Roman"/>
                      <w:color w:val="000000"/>
                    </w:rPr>
                    <w:t xml:space="preserve">10 </w:t>
                  </w:r>
                  <w:proofErr w:type="spellStart"/>
                  <w:r w:rsidR="00AD62AE" w:rsidRPr="00D877BC">
                    <w:rPr>
                      <w:rFonts w:ascii="Times New Roman" w:hAnsi="Times New Roman" w:cs="Times New Roman"/>
                      <w:color w:val="000000"/>
                    </w:rPr>
                    <w:t>punti</w:t>
                  </w:r>
                  <w:proofErr w:type="spellEnd"/>
                </w:p>
              </w:tc>
              <w:tc>
                <w:tcPr>
                  <w:tcW w:w="1701" w:type="dxa"/>
                  <w:vAlign w:val="center"/>
                </w:tcPr>
                <w:p w14:paraId="543BB85F" w14:textId="61D1F9F5" w:rsidR="00DF18D8" w:rsidRPr="00D877BC" w:rsidRDefault="00AD62AE" w:rsidP="00B51205">
                  <w:pPr>
                    <w:tabs>
                      <w:tab w:val="left" w:pos="72"/>
                    </w:tabs>
                    <w:jc w:val="center"/>
                    <w:rPr>
                      <w:rFonts w:ascii="Times New Roman" w:hAnsi="Times New Roman" w:cs="Times New Roman"/>
                      <w:color w:val="000000"/>
                    </w:rPr>
                  </w:pPr>
                  <w:proofErr w:type="spellStart"/>
                  <w:r w:rsidRPr="00D877BC">
                    <w:rPr>
                      <w:rFonts w:ascii="Times New Roman" w:hAnsi="Times New Roman" w:cs="Times New Roman"/>
                      <w:color w:val="000000"/>
                    </w:rPr>
                    <w:t>Mhux</w:t>
                  </w:r>
                  <w:proofErr w:type="spellEnd"/>
                  <w:r w:rsidRPr="00D877BC">
                    <w:rPr>
                      <w:rFonts w:ascii="Times New Roman" w:hAnsi="Times New Roman" w:cs="Times New Roman"/>
                      <w:color w:val="000000"/>
                    </w:rPr>
                    <w:t xml:space="preserve"> </w:t>
                  </w:r>
                  <w:proofErr w:type="spellStart"/>
                  <w:r w:rsidRPr="00D877BC">
                    <w:rPr>
                      <w:rFonts w:ascii="Times New Roman" w:hAnsi="Times New Roman" w:cs="Times New Roman"/>
                      <w:color w:val="000000"/>
                    </w:rPr>
                    <w:t>obbligatorju</w:t>
                  </w:r>
                  <w:proofErr w:type="spellEnd"/>
                </w:p>
              </w:tc>
            </w:tr>
            <w:tr w:rsidR="00DF18D8" w:rsidRPr="00D877BC" w14:paraId="3A6AC790" w14:textId="77777777" w:rsidTr="00B51205">
              <w:trPr>
                <w:jc w:val="center"/>
              </w:trPr>
              <w:tc>
                <w:tcPr>
                  <w:tcW w:w="5812" w:type="dxa"/>
                </w:tcPr>
                <w:p w14:paraId="45EA427D" w14:textId="35B3E82A" w:rsidR="00AD62AE" w:rsidRDefault="00414224" w:rsidP="00414224">
                  <w:pPr>
                    <w:pStyle w:val="HTMLPreformatted"/>
                    <w:numPr>
                      <w:ilvl w:val="0"/>
                      <w:numId w:val="1"/>
                    </w:numPr>
                    <w:shd w:val="clear" w:color="auto" w:fill="F8F9FA"/>
                    <w:jc w:val="both"/>
                    <w:rPr>
                      <w:rFonts w:ascii="Times New Roman" w:hAnsi="Times New Roman" w:cs="Times New Roman"/>
                      <w:color w:val="202124"/>
                      <w:sz w:val="22"/>
                      <w:szCs w:val="22"/>
                    </w:rPr>
                  </w:pPr>
                  <w:r w:rsidRPr="00414224">
                    <w:rPr>
                      <w:rFonts w:ascii="Times New Roman" w:hAnsi="Times New Roman" w:cs="Times New Roman"/>
                      <w:color w:val="202124"/>
                      <w:sz w:val="22"/>
                      <w:szCs w:val="22"/>
                    </w:rPr>
                    <w:t>Il-</w:t>
                  </w:r>
                  <w:proofErr w:type="spellStart"/>
                  <w:r w:rsidRPr="00414224">
                    <w:rPr>
                      <w:rFonts w:ascii="Times New Roman" w:hAnsi="Times New Roman" w:cs="Times New Roman"/>
                      <w:color w:val="202124"/>
                      <w:sz w:val="22"/>
                      <w:szCs w:val="22"/>
                    </w:rPr>
                    <w:t>parteċipant</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prospettiv</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għandu</w:t>
                  </w:r>
                  <w:proofErr w:type="spellEnd"/>
                  <w:r w:rsidRPr="00414224">
                    <w:rPr>
                      <w:rFonts w:ascii="Times New Roman" w:hAnsi="Times New Roman" w:cs="Times New Roman"/>
                      <w:color w:val="202124"/>
                      <w:sz w:val="22"/>
                      <w:szCs w:val="22"/>
                    </w:rPr>
                    <w:t xml:space="preserve"> l-</w:t>
                  </w:r>
                  <w:proofErr w:type="spellStart"/>
                  <w:r w:rsidRPr="00414224">
                    <w:rPr>
                      <w:rFonts w:ascii="Times New Roman" w:hAnsi="Times New Roman" w:cs="Times New Roman"/>
                      <w:color w:val="202124"/>
                      <w:sz w:val="22"/>
                      <w:szCs w:val="22"/>
                    </w:rPr>
                    <w:t>permessi</w:t>
                  </w:r>
                  <w:proofErr w:type="spellEnd"/>
                  <w:r w:rsidRPr="00414224">
                    <w:rPr>
                      <w:rFonts w:ascii="Times New Roman" w:hAnsi="Times New Roman" w:cs="Times New Roman"/>
                      <w:color w:val="202124"/>
                      <w:sz w:val="22"/>
                      <w:szCs w:val="22"/>
                    </w:rPr>
                    <w:t xml:space="preserve"> u l-</w:t>
                  </w:r>
                  <w:proofErr w:type="spellStart"/>
                  <w:r w:rsidRPr="00414224">
                    <w:rPr>
                      <w:rFonts w:ascii="Times New Roman" w:hAnsi="Times New Roman" w:cs="Times New Roman"/>
                      <w:color w:val="202124"/>
                      <w:sz w:val="22"/>
                      <w:szCs w:val="22"/>
                    </w:rPr>
                    <w:t>liċenzji</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kollha</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meħtieġa</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għall-bejgħ</w:t>
                  </w:r>
                  <w:proofErr w:type="spellEnd"/>
                  <w:r w:rsidRPr="00414224">
                    <w:rPr>
                      <w:rFonts w:ascii="Times New Roman" w:hAnsi="Times New Roman" w:cs="Times New Roman"/>
                      <w:color w:val="202124"/>
                      <w:sz w:val="22"/>
                      <w:szCs w:val="22"/>
                    </w:rPr>
                    <w:t>/</w:t>
                  </w:r>
                  <w:proofErr w:type="spellStart"/>
                  <w:r w:rsidRPr="00414224">
                    <w:rPr>
                      <w:rFonts w:ascii="Times New Roman" w:hAnsi="Times New Roman" w:cs="Times New Roman"/>
                      <w:color w:val="202124"/>
                      <w:sz w:val="22"/>
                      <w:szCs w:val="22"/>
                    </w:rPr>
                    <w:t>kummerċ</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Għandha</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tiġi</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sottomessa</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dikjarazzjoni</w:t>
                  </w:r>
                  <w:proofErr w:type="spellEnd"/>
                  <w:r w:rsidRPr="00414224">
                    <w:rPr>
                      <w:rFonts w:ascii="Times New Roman" w:hAnsi="Times New Roman" w:cs="Times New Roman"/>
                      <w:color w:val="202124"/>
                      <w:sz w:val="22"/>
                      <w:szCs w:val="22"/>
                    </w:rPr>
                    <w:t xml:space="preserve"> li </w:t>
                  </w:r>
                  <w:proofErr w:type="spellStart"/>
                  <w:r w:rsidRPr="00414224">
                    <w:rPr>
                      <w:rFonts w:ascii="Times New Roman" w:hAnsi="Times New Roman" w:cs="Times New Roman"/>
                      <w:color w:val="202124"/>
                      <w:sz w:val="22"/>
                      <w:szCs w:val="22"/>
                    </w:rPr>
                    <w:t>tikkonferma</w:t>
                  </w:r>
                  <w:proofErr w:type="spellEnd"/>
                  <w:r w:rsidRPr="00414224">
                    <w:rPr>
                      <w:rFonts w:ascii="Times New Roman" w:hAnsi="Times New Roman" w:cs="Times New Roman"/>
                      <w:color w:val="202124"/>
                      <w:sz w:val="22"/>
                      <w:szCs w:val="22"/>
                    </w:rPr>
                    <w:t xml:space="preserve"> dan </w:t>
                  </w:r>
                  <w:proofErr w:type="spellStart"/>
                  <w:r w:rsidRPr="00414224">
                    <w:rPr>
                      <w:rFonts w:ascii="Times New Roman" w:hAnsi="Times New Roman" w:cs="Times New Roman"/>
                      <w:color w:val="202124"/>
                      <w:sz w:val="22"/>
                      <w:szCs w:val="22"/>
                    </w:rPr>
                    <w:t>ir-rekwiżit</w:t>
                  </w:r>
                  <w:proofErr w:type="spellEnd"/>
                  <w:r w:rsidRPr="00414224">
                    <w:rPr>
                      <w:rFonts w:ascii="Times New Roman" w:hAnsi="Times New Roman" w:cs="Times New Roman"/>
                      <w:color w:val="202124"/>
                      <w:sz w:val="22"/>
                      <w:szCs w:val="22"/>
                    </w:rPr>
                    <w:t xml:space="preserve"> li </w:t>
                  </w:r>
                  <w:proofErr w:type="spellStart"/>
                  <w:r w:rsidRPr="00414224">
                    <w:rPr>
                      <w:rFonts w:ascii="Times New Roman" w:hAnsi="Times New Roman" w:cs="Times New Roman"/>
                      <w:color w:val="202124"/>
                      <w:sz w:val="22"/>
                      <w:szCs w:val="22"/>
                    </w:rPr>
                    <w:lastRenderedPageBreak/>
                    <w:t>tiddeskrivi</w:t>
                  </w:r>
                  <w:proofErr w:type="spellEnd"/>
                  <w:r w:rsidRPr="00414224">
                    <w:rPr>
                      <w:rFonts w:ascii="Times New Roman" w:hAnsi="Times New Roman" w:cs="Times New Roman"/>
                      <w:color w:val="202124"/>
                      <w:sz w:val="22"/>
                      <w:szCs w:val="22"/>
                    </w:rPr>
                    <w:t xml:space="preserve"> fil-</w:t>
                  </w:r>
                  <w:proofErr w:type="spellStart"/>
                  <w:r w:rsidRPr="00414224">
                    <w:rPr>
                      <w:rFonts w:ascii="Times New Roman" w:hAnsi="Times New Roman" w:cs="Times New Roman"/>
                      <w:color w:val="202124"/>
                      <w:sz w:val="22"/>
                      <w:szCs w:val="22"/>
                    </w:rPr>
                    <w:t>qosor</w:t>
                  </w:r>
                  <w:proofErr w:type="spellEnd"/>
                  <w:r w:rsidRPr="00414224">
                    <w:rPr>
                      <w:rFonts w:ascii="Times New Roman" w:hAnsi="Times New Roman" w:cs="Times New Roman"/>
                      <w:color w:val="202124"/>
                      <w:sz w:val="22"/>
                      <w:szCs w:val="22"/>
                    </w:rPr>
                    <w:t xml:space="preserve"> il-</w:t>
                  </w:r>
                  <w:proofErr w:type="spellStart"/>
                  <w:r w:rsidRPr="00414224">
                    <w:rPr>
                      <w:rFonts w:ascii="Times New Roman" w:hAnsi="Times New Roman" w:cs="Times New Roman"/>
                      <w:color w:val="202124"/>
                      <w:sz w:val="22"/>
                      <w:szCs w:val="22"/>
                    </w:rPr>
                    <w:t>permessi</w:t>
                  </w:r>
                  <w:proofErr w:type="spellEnd"/>
                  <w:r w:rsidRPr="00414224">
                    <w:rPr>
                      <w:rFonts w:ascii="Times New Roman" w:hAnsi="Times New Roman" w:cs="Times New Roman"/>
                      <w:color w:val="202124"/>
                      <w:sz w:val="22"/>
                      <w:szCs w:val="22"/>
                    </w:rPr>
                    <w:t>/</w:t>
                  </w:r>
                  <w:proofErr w:type="spellStart"/>
                  <w:r w:rsidRPr="00414224">
                    <w:rPr>
                      <w:rFonts w:ascii="Times New Roman" w:hAnsi="Times New Roman" w:cs="Times New Roman"/>
                      <w:color w:val="202124"/>
                      <w:sz w:val="22"/>
                      <w:szCs w:val="22"/>
                    </w:rPr>
                    <w:t>liċenzji</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kollha</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rilevanti</w:t>
                  </w:r>
                  <w:proofErr w:type="spellEnd"/>
                  <w:r w:rsidRPr="00414224">
                    <w:rPr>
                      <w:rFonts w:ascii="Times New Roman" w:hAnsi="Times New Roman" w:cs="Times New Roman"/>
                      <w:color w:val="202124"/>
                      <w:sz w:val="22"/>
                      <w:szCs w:val="22"/>
                    </w:rPr>
                    <w:t xml:space="preserve"> u </w:t>
                  </w:r>
                  <w:proofErr w:type="spellStart"/>
                  <w:r w:rsidRPr="00414224">
                    <w:rPr>
                      <w:rFonts w:ascii="Times New Roman" w:hAnsi="Times New Roman" w:cs="Times New Roman"/>
                      <w:color w:val="202124"/>
                      <w:sz w:val="22"/>
                      <w:szCs w:val="22"/>
                    </w:rPr>
                    <w:t>validi</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fl-idejn</w:t>
                  </w:r>
                  <w:proofErr w:type="spellEnd"/>
                  <w:r w:rsidRPr="00414224">
                    <w:rPr>
                      <w:rFonts w:ascii="Times New Roman" w:hAnsi="Times New Roman" w:cs="Times New Roman"/>
                      <w:color w:val="202124"/>
                      <w:sz w:val="22"/>
                      <w:szCs w:val="22"/>
                    </w:rPr>
                    <w:t>. L-</w:t>
                  </w:r>
                  <w:proofErr w:type="spellStart"/>
                  <w:r w:rsidRPr="00414224">
                    <w:rPr>
                      <w:rFonts w:ascii="Times New Roman" w:hAnsi="Times New Roman" w:cs="Times New Roman"/>
                      <w:color w:val="202124"/>
                      <w:sz w:val="22"/>
                      <w:szCs w:val="22"/>
                    </w:rPr>
                    <w:t>applikanti</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kollha</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għan</w:t>
                  </w:r>
                  <w:r>
                    <w:rPr>
                      <w:rFonts w:ascii="Times New Roman" w:hAnsi="Times New Roman" w:cs="Times New Roman"/>
                      <w:color w:val="202124"/>
                      <w:sz w:val="22"/>
                      <w:szCs w:val="22"/>
                    </w:rPr>
                    <w:t>du</w:t>
                  </w:r>
                  <w:proofErr w:type="spellEnd"/>
                  <w:r w:rsidRPr="00414224">
                    <w:rPr>
                      <w:rFonts w:ascii="Times New Roman" w:hAnsi="Times New Roman" w:cs="Times New Roman"/>
                      <w:color w:val="202124"/>
                      <w:sz w:val="22"/>
                      <w:szCs w:val="22"/>
                    </w:rPr>
                    <w:t xml:space="preserve"> </w:t>
                  </w:r>
                  <w:proofErr w:type="spellStart"/>
                  <w:r>
                    <w:rPr>
                      <w:rFonts w:ascii="Times New Roman" w:hAnsi="Times New Roman" w:cs="Times New Roman"/>
                      <w:color w:val="202124"/>
                      <w:sz w:val="22"/>
                      <w:szCs w:val="22"/>
                    </w:rPr>
                    <w:t>j</w:t>
                  </w:r>
                  <w:r w:rsidRPr="00414224">
                    <w:rPr>
                      <w:rFonts w:ascii="Times New Roman" w:hAnsi="Times New Roman" w:cs="Times New Roman"/>
                      <w:color w:val="202124"/>
                      <w:sz w:val="22"/>
                      <w:szCs w:val="22"/>
                    </w:rPr>
                    <w:t>kollhom</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ċertifikat</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validu</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tal</w:t>
                  </w:r>
                  <w:proofErr w:type="spellEnd"/>
                  <w:r w:rsidRPr="00414224">
                    <w:rPr>
                      <w:rFonts w:ascii="Times New Roman" w:hAnsi="Times New Roman" w:cs="Times New Roman"/>
                      <w:color w:val="202124"/>
                      <w:sz w:val="22"/>
                      <w:szCs w:val="22"/>
                    </w:rPr>
                    <w:t xml:space="preserve">-VAT </w:t>
                  </w:r>
                  <w:proofErr w:type="spellStart"/>
                  <w:r w:rsidRPr="00414224">
                    <w:rPr>
                      <w:rFonts w:ascii="Times New Roman" w:hAnsi="Times New Roman" w:cs="Times New Roman"/>
                      <w:color w:val="202124"/>
                      <w:sz w:val="22"/>
                      <w:szCs w:val="22"/>
                    </w:rPr>
                    <w:t>skont</w:t>
                  </w:r>
                  <w:proofErr w:type="spellEnd"/>
                  <w:r w:rsidRPr="00414224">
                    <w:rPr>
                      <w:rFonts w:ascii="Times New Roman" w:hAnsi="Times New Roman" w:cs="Times New Roman"/>
                      <w:color w:val="202124"/>
                      <w:sz w:val="22"/>
                      <w:szCs w:val="22"/>
                    </w:rPr>
                    <w:t xml:space="preserve"> il-</w:t>
                  </w:r>
                  <w:proofErr w:type="spellStart"/>
                  <w:r w:rsidRPr="00414224">
                    <w:rPr>
                      <w:rFonts w:ascii="Times New Roman" w:hAnsi="Times New Roman" w:cs="Times New Roman"/>
                      <w:color w:val="202124"/>
                      <w:sz w:val="22"/>
                      <w:szCs w:val="22"/>
                    </w:rPr>
                    <w:t>kundizzjonijiet</w:t>
                  </w:r>
                  <w:proofErr w:type="spellEnd"/>
                  <w:r w:rsidRPr="00414224">
                    <w:rPr>
                      <w:rFonts w:ascii="Times New Roman" w:hAnsi="Times New Roman" w:cs="Times New Roman"/>
                      <w:color w:val="202124"/>
                      <w:sz w:val="22"/>
                      <w:szCs w:val="22"/>
                    </w:rPr>
                    <w:t xml:space="preserve"> </w:t>
                  </w:r>
                  <w:proofErr w:type="spellStart"/>
                  <w:r w:rsidRPr="00414224">
                    <w:rPr>
                      <w:rFonts w:ascii="Times New Roman" w:hAnsi="Times New Roman" w:cs="Times New Roman"/>
                      <w:color w:val="202124"/>
                      <w:sz w:val="22"/>
                      <w:szCs w:val="22"/>
                    </w:rPr>
                    <w:t>tal</w:t>
                  </w:r>
                  <w:proofErr w:type="spellEnd"/>
                  <w:r w:rsidRPr="00414224">
                    <w:rPr>
                      <w:rFonts w:ascii="Times New Roman" w:hAnsi="Times New Roman" w:cs="Times New Roman"/>
                      <w:color w:val="202124"/>
                      <w:sz w:val="22"/>
                      <w:szCs w:val="22"/>
                    </w:rPr>
                    <w:t>-post.</w:t>
                  </w:r>
                </w:p>
                <w:p w14:paraId="67D44CD7" w14:textId="77777777" w:rsidR="00414224" w:rsidRPr="00D877BC" w:rsidRDefault="00414224" w:rsidP="00414224">
                  <w:pPr>
                    <w:pStyle w:val="HTMLPreformatted"/>
                    <w:shd w:val="clear" w:color="auto" w:fill="F8F9FA"/>
                    <w:ind w:left="360"/>
                    <w:jc w:val="both"/>
                    <w:rPr>
                      <w:rFonts w:ascii="Times New Roman" w:hAnsi="Times New Roman" w:cs="Times New Roman"/>
                      <w:color w:val="202124"/>
                      <w:sz w:val="22"/>
                      <w:szCs w:val="22"/>
                    </w:rPr>
                  </w:pPr>
                </w:p>
                <w:p w14:paraId="3B5320A8" w14:textId="39ED7558" w:rsidR="00DF18D8" w:rsidRPr="00414224" w:rsidRDefault="00AD62AE" w:rsidP="00AD62AE">
                  <w:pPr>
                    <w:pStyle w:val="HTMLPreformatted"/>
                    <w:shd w:val="clear" w:color="auto" w:fill="F8F9FA"/>
                    <w:ind w:left="360"/>
                    <w:jc w:val="both"/>
                    <w:rPr>
                      <w:rFonts w:ascii="Times New Roman" w:hAnsi="Times New Roman" w:cs="Times New Roman"/>
                      <w:i/>
                      <w:iCs/>
                      <w:color w:val="202124"/>
                      <w:sz w:val="22"/>
                      <w:szCs w:val="22"/>
                    </w:rPr>
                  </w:pPr>
                  <w:proofErr w:type="spellStart"/>
                  <w:r w:rsidRPr="00414224">
                    <w:rPr>
                      <w:rFonts w:ascii="Times New Roman" w:hAnsi="Times New Roman" w:cs="Times New Roman"/>
                      <w:i/>
                      <w:iCs/>
                      <w:color w:val="202124"/>
                      <w:sz w:val="22"/>
                      <w:szCs w:val="22"/>
                    </w:rPr>
                    <w:t>Kopja</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tal-permessi</w:t>
                  </w:r>
                  <w:proofErr w:type="spellEnd"/>
                  <w:r w:rsidRPr="00414224">
                    <w:rPr>
                      <w:rFonts w:ascii="Times New Roman" w:hAnsi="Times New Roman" w:cs="Times New Roman"/>
                      <w:i/>
                      <w:iCs/>
                      <w:color w:val="202124"/>
                      <w:sz w:val="22"/>
                      <w:szCs w:val="22"/>
                    </w:rPr>
                    <w:t>/</w:t>
                  </w:r>
                  <w:proofErr w:type="spellStart"/>
                  <w:r w:rsidRPr="00414224">
                    <w:rPr>
                      <w:rFonts w:ascii="Times New Roman" w:hAnsi="Times New Roman" w:cs="Times New Roman"/>
                      <w:i/>
                      <w:iCs/>
                      <w:color w:val="202124"/>
                      <w:sz w:val="22"/>
                      <w:szCs w:val="22"/>
                    </w:rPr>
                    <w:t>liċenzji</w:t>
                  </w:r>
                  <w:proofErr w:type="spellEnd"/>
                  <w:r w:rsidRPr="00414224">
                    <w:rPr>
                      <w:rFonts w:ascii="Times New Roman" w:hAnsi="Times New Roman" w:cs="Times New Roman"/>
                      <w:i/>
                      <w:iCs/>
                      <w:color w:val="202124"/>
                      <w:sz w:val="22"/>
                      <w:szCs w:val="22"/>
                    </w:rPr>
                    <w:t xml:space="preserve"> </w:t>
                  </w:r>
                  <w:proofErr w:type="spellStart"/>
                  <w:r w:rsidR="00414224" w:rsidRPr="00414224">
                    <w:rPr>
                      <w:rFonts w:ascii="Times New Roman" w:hAnsi="Times New Roman" w:cs="Times New Roman"/>
                      <w:i/>
                      <w:iCs/>
                      <w:color w:val="202124"/>
                      <w:sz w:val="22"/>
                      <w:szCs w:val="22"/>
                    </w:rPr>
                    <w:t>tista</w:t>
                  </w:r>
                  <w:proofErr w:type="spellEnd"/>
                  <w:r w:rsidR="00414224" w:rsidRPr="00414224">
                    <w:rPr>
                      <w:rFonts w:ascii="Times New Roman" w:hAnsi="Times New Roman" w:cs="Times New Roman"/>
                      <w:i/>
                      <w:iCs/>
                      <w:color w:val="202124"/>
                      <w:sz w:val="22"/>
                      <w:szCs w:val="22"/>
                    </w:rPr>
                    <w:t xml:space="preserve">’ </w:t>
                  </w:r>
                  <w:proofErr w:type="spellStart"/>
                  <w:r w:rsidR="00414224" w:rsidRPr="00414224">
                    <w:rPr>
                      <w:rFonts w:ascii="Times New Roman" w:hAnsi="Times New Roman" w:cs="Times New Roman"/>
                      <w:i/>
                      <w:iCs/>
                      <w:color w:val="202124"/>
                      <w:sz w:val="22"/>
                      <w:szCs w:val="22"/>
                    </w:rPr>
                    <w:t>tkun</w:t>
                  </w:r>
                  <w:proofErr w:type="spellEnd"/>
                  <w:r w:rsidR="00414224"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meħtieġa</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fl-istadju</w:t>
                  </w:r>
                  <w:proofErr w:type="spellEnd"/>
                  <w:r w:rsidRPr="00414224">
                    <w:rPr>
                      <w:rFonts w:ascii="Times New Roman" w:hAnsi="Times New Roman" w:cs="Times New Roman"/>
                      <w:i/>
                      <w:iCs/>
                      <w:color w:val="202124"/>
                      <w:sz w:val="22"/>
                      <w:szCs w:val="22"/>
                    </w:rPr>
                    <w:t xml:space="preserve"> </w:t>
                  </w:r>
                  <w:proofErr w:type="spellStart"/>
                  <w:r w:rsidRPr="00414224">
                    <w:rPr>
                      <w:rFonts w:ascii="Times New Roman" w:hAnsi="Times New Roman" w:cs="Times New Roman"/>
                      <w:i/>
                      <w:iCs/>
                      <w:color w:val="202124"/>
                      <w:sz w:val="22"/>
                      <w:szCs w:val="22"/>
                    </w:rPr>
                    <w:t>tal-applikazzjoni</w:t>
                  </w:r>
                  <w:proofErr w:type="spellEnd"/>
                  <w:r w:rsidRPr="00414224">
                    <w:rPr>
                      <w:rFonts w:ascii="Times New Roman" w:hAnsi="Times New Roman" w:cs="Times New Roman"/>
                      <w:i/>
                      <w:iCs/>
                      <w:color w:val="202124"/>
                      <w:sz w:val="22"/>
                      <w:szCs w:val="22"/>
                    </w:rPr>
                    <w:t>.</w:t>
                  </w:r>
                </w:p>
              </w:tc>
              <w:tc>
                <w:tcPr>
                  <w:tcW w:w="1843" w:type="dxa"/>
                </w:tcPr>
                <w:p w14:paraId="7F18AD50" w14:textId="7B7A13AD" w:rsidR="00DF18D8" w:rsidRPr="00D877BC" w:rsidRDefault="00DF18D8" w:rsidP="00B51205">
                  <w:pPr>
                    <w:tabs>
                      <w:tab w:val="left" w:pos="72"/>
                    </w:tabs>
                    <w:jc w:val="both"/>
                    <w:rPr>
                      <w:rFonts w:ascii="Times New Roman" w:hAnsi="Times New Roman" w:cs="Times New Roman"/>
                      <w:color w:val="000000"/>
                    </w:rPr>
                  </w:pPr>
                  <w:r w:rsidRPr="00D877BC">
                    <w:rPr>
                      <w:rFonts w:ascii="Times New Roman" w:hAnsi="Times New Roman" w:cs="Times New Roman"/>
                      <w:color w:val="000000"/>
                    </w:rPr>
                    <w:lastRenderedPageBreak/>
                    <w:t xml:space="preserve">10 </w:t>
                  </w:r>
                  <w:proofErr w:type="spellStart"/>
                  <w:r w:rsidR="00AD62AE" w:rsidRPr="00D877BC">
                    <w:rPr>
                      <w:rFonts w:ascii="Times New Roman" w:hAnsi="Times New Roman" w:cs="Times New Roman"/>
                      <w:color w:val="000000"/>
                    </w:rPr>
                    <w:t>punti</w:t>
                  </w:r>
                  <w:proofErr w:type="spellEnd"/>
                </w:p>
              </w:tc>
              <w:tc>
                <w:tcPr>
                  <w:tcW w:w="1701" w:type="dxa"/>
                  <w:vAlign w:val="center"/>
                </w:tcPr>
                <w:p w14:paraId="70BDBF8F" w14:textId="203DB24C" w:rsidR="00DF18D8" w:rsidRPr="00D877BC" w:rsidRDefault="00AD62AE" w:rsidP="00B51205">
                  <w:pPr>
                    <w:tabs>
                      <w:tab w:val="left" w:pos="72"/>
                    </w:tabs>
                    <w:jc w:val="center"/>
                    <w:rPr>
                      <w:rFonts w:ascii="Times New Roman" w:hAnsi="Times New Roman" w:cs="Times New Roman"/>
                      <w:color w:val="000000"/>
                    </w:rPr>
                  </w:pPr>
                  <w:proofErr w:type="spellStart"/>
                  <w:r w:rsidRPr="00D877BC">
                    <w:rPr>
                      <w:rFonts w:ascii="Times New Roman" w:hAnsi="Times New Roman" w:cs="Times New Roman"/>
                      <w:color w:val="000000"/>
                    </w:rPr>
                    <w:t>Obbligatorju</w:t>
                  </w:r>
                  <w:proofErr w:type="spellEnd"/>
                </w:p>
              </w:tc>
            </w:tr>
            <w:tr w:rsidR="00DF18D8" w:rsidRPr="00D877BC" w14:paraId="60FCA89A" w14:textId="77777777" w:rsidTr="00B51205">
              <w:trPr>
                <w:jc w:val="center"/>
              </w:trPr>
              <w:tc>
                <w:tcPr>
                  <w:tcW w:w="5812" w:type="dxa"/>
                </w:tcPr>
                <w:p w14:paraId="3C037D5C" w14:textId="3114EF68" w:rsidR="00DF18D8" w:rsidRPr="00D877BC" w:rsidRDefault="00AD62AE" w:rsidP="00AD62AE">
                  <w:pPr>
                    <w:pStyle w:val="ListParagraph"/>
                    <w:numPr>
                      <w:ilvl w:val="0"/>
                      <w:numId w:val="1"/>
                    </w:numPr>
                    <w:tabs>
                      <w:tab w:val="left" w:pos="72"/>
                    </w:tabs>
                    <w:jc w:val="both"/>
                    <w:rPr>
                      <w:rFonts w:ascii="Times New Roman" w:hAnsi="Times New Roman" w:cs="Times New Roman"/>
                    </w:rPr>
                  </w:pPr>
                  <w:r w:rsidRPr="00D877BC">
                    <w:rPr>
                      <w:rFonts w:ascii="Times New Roman" w:hAnsi="Times New Roman" w:cs="Times New Roman"/>
                      <w:color w:val="202124"/>
                    </w:rPr>
                    <w:t>Il-</w:t>
                  </w:r>
                  <w:proofErr w:type="spellStart"/>
                  <w:r w:rsidRPr="00D877BC">
                    <w:rPr>
                      <w:rFonts w:ascii="Times New Roman" w:hAnsi="Times New Roman" w:cs="Times New Roman"/>
                      <w:color w:val="202124"/>
                    </w:rPr>
                    <w:t>parteċipant</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prospettiv</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irid</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ikun</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disponibbli</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matul</w:t>
                  </w:r>
                  <w:proofErr w:type="spellEnd"/>
                  <w:r w:rsidRPr="00D877BC">
                    <w:rPr>
                      <w:rFonts w:ascii="Times New Roman" w:hAnsi="Times New Roman" w:cs="Times New Roman"/>
                      <w:color w:val="202124"/>
                    </w:rPr>
                    <w:t xml:space="preserve"> it-3 </w:t>
                  </w:r>
                  <w:proofErr w:type="spellStart"/>
                  <w:r w:rsidRPr="00D877BC">
                    <w:rPr>
                      <w:rFonts w:ascii="Times New Roman" w:hAnsi="Times New Roman" w:cs="Times New Roman"/>
                      <w:color w:val="202124"/>
                    </w:rPr>
                    <w:t>ijiem</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tal</w:t>
                  </w:r>
                  <w:proofErr w:type="spellEnd"/>
                  <w:r w:rsidRPr="00D877BC">
                    <w:rPr>
                      <w:rFonts w:ascii="Times New Roman" w:hAnsi="Times New Roman" w:cs="Times New Roman"/>
                      <w:color w:val="202124"/>
                    </w:rPr>
                    <w:t xml:space="preserve">-festival. </w:t>
                  </w:r>
                  <w:proofErr w:type="spellStart"/>
                  <w:r w:rsidRPr="00D877BC">
                    <w:rPr>
                      <w:rFonts w:ascii="Times New Roman" w:hAnsi="Times New Roman" w:cs="Times New Roman"/>
                      <w:color w:val="202124"/>
                    </w:rPr>
                    <w:t>Għandha</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tiġi</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sottomessa</w:t>
                  </w:r>
                  <w:proofErr w:type="spellEnd"/>
                  <w:r w:rsidRPr="00D877BC">
                    <w:rPr>
                      <w:rFonts w:ascii="Times New Roman" w:hAnsi="Times New Roman" w:cs="Times New Roman"/>
                      <w:color w:val="202124"/>
                    </w:rPr>
                    <w:t xml:space="preserve"> </w:t>
                  </w:r>
                  <w:proofErr w:type="spellStart"/>
                  <w:r w:rsidRPr="00D877BC">
                    <w:rPr>
                      <w:rFonts w:ascii="Times New Roman" w:hAnsi="Times New Roman" w:cs="Times New Roman"/>
                      <w:color w:val="202124"/>
                    </w:rPr>
                    <w:t>dikjarazzjoni</w:t>
                  </w:r>
                  <w:proofErr w:type="spellEnd"/>
                  <w:r w:rsidRPr="00D877BC">
                    <w:rPr>
                      <w:rFonts w:ascii="Times New Roman" w:hAnsi="Times New Roman" w:cs="Times New Roman"/>
                      <w:color w:val="202124"/>
                    </w:rPr>
                    <w:t xml:space="preserve"> li </w:t>
                  </w:r>
                  <w:proofErr w:type="spellStart"/>
                  <w:r w:rsidRPr="00D877BC">
                    <w:rPr>
                      <w:rFonts w:ascii="Times New Roman" w:hAnsi="Times New Roman" w:cs="Times New Roman"/>
                      <w:color w:val="202124"/>
                    </w:rPr>
                    <w:t>tikkonferma</w:t>
                  </w:r>
                  <w:proofErr w:type="spellEnd"/>
                  <w:r w:rsidRPr="00D877BC">
                    <w:rPr>
                      <w:rFonts w:ascii="Times New Roman" w:hAnsi="Times New Roman" w:cs="Times New Roman"/>
                      <w:color w:val="202124"/>
                    </w:rPr>
                    <w:t xml:space="preserve"> dan </w:t>
                  </w:r>
                  <w:proofErr w:type="spellStart"/>
                  <w:r w:rsidRPr="00D877BC">
                    <w:rPr>
                      <w:rFonts w:ascii="Times New Roman" w:hAnsi="Times New Roman" w:cs="Times New Roman"/>
                      <w:color w:val="202124"/>
                    </w:rPr>
                    <w:t>ir-rekwiżit</w:t>
                  </w:r>
                  <w:proofErr w:type="spellEnd"/>
                  <w:r w:rsidRPr="00D877BC">
                    <w:rPr>
                      <w:rFonts w:ascii="Times New Roman" w:hAnsi="Times New Roman" w:cs="Times New Roman"/>
                      <w:color w:val="202124"/>
                    </w:rPr>
                    <w:t>.</w:t>
                  </w:r>
                </w:p>
              </w:tc>
              <w:tc>
                <w:tcPr>
                  <w:tcW w:w="1843" w:type="dxa"/>
                </w:tcPr>
                <w:p w14:paraId="6CED194C" w14:textId="7B4489E8" w:rsidR="00DF18D8" w:rsidRPr="00D877BC" w:rsidRDefault="00DF18D8" w:rsidP="00B51205">
                  <w:pPr>
                    <w:tabs>
                      <w:tab w:val="left" w:pos="72"/>
                    </w:tabs>
                    <w:jc w:val="both"/>
                    <w:rPr>
                      <w:rFonts w:ascii="Times New Roman" w:hAnsi="Times New Roman" w:cs="Times New Roman"/>
                      <w:color w:val="000000"/>
                    </w:rPr>
                  </w:pPr>
                  <w:r w:rsidRPr="00D877BC">
                    <w:rPr>
                      <w:rFonts w:ascii="Times New Roman" w:hAnsi="Times New Roman" w:cs="Times New Roman"/>
                      <w:color w:val="000000"/>
                    </w:rPr>
                    <w:t xml:space="preserve">5 </w:t>
                  </w:r>
                  <w:proofErr w:type="spellStart"/>
                  <w:r w:rsidR="00AD62AE" w:rsidRPr="00D877BC">
                    <w:rPr>
                      <w:rFonts w:ascii="Times New Roman" w:hAnsi="Times New Roman" w:cs="Times New Roman"/>
                      <w:color w:val="000000"/>
                    </w:rPr>
                    <w:t>punti</w:t>
                  </w:r>
                  <w:proofErr w:type="spellEnd"/>
                  <w:r w:rsidRPr="00D877BC">
                    <w:rPr>
                      <w:rFonts w:ascii="Times New Roman" w:hAnsi="Times New Roman" w:cs="Times New Roman"/>
                      <w:color w:val="000000"/>
                    </w:rPr>
                    <w:t xml:space="preserve"> </w:t>
                  </w:r>
                </w:p>
                <w:p w14:paraId="5EF06182" w14:textId="77777777" w:rsidR="00DF18D8" w:rsidRPr="00D877BC" w:rsidRDefault="00DF18D8" w:rsidP="00B51205">
                  <w:pPr>
                    <w:tabs>
                      <w:tab w:val="left" w:pos="72"/>
                    </w:tabs>
                    <w:jc w:val="both"/>
                    <w:rPr>
                      <w:rFonts w:ascii="Times New Roman" w:hAnsi="Times New Roman" w:cs="Times New Roman"/>
                      <w:color w:val="000000"/>
                    </w:rPr>
                  </w:pPr>
                </w:p>
                <w:p w14:paraId="46D99D74" w14:textId="77777777" w:rsidR="00DF18D8" w:rsidRPr="00D877BC" w:rsidRDefault="00DF18D8" w:rsidP="00B51205">
                  <w:pPr>
                    <w:tabs>
                      <w:tab w:val="left" w:pos="72"/>
                    </w:tabs>
                    <w:jc w:val="both"/>
                    <w:rPr>
                      <w:rFonts w:ascii="Times New Roman" w:hAnsi="Times New Roman" w:cs="Times New Roman"/>
                    </w:rPr>
                  </w:pPr>
                </w:p>
              </w:tc>
              <w:tc>
                <w:tcPr>
                  <w:tcW w:w="1701" w:type="dxa"/>
                  <w:vAlign w:val="center"/>
                </w:tcPr>
                <w:p w14:paraId="257A5431" w14:textId="2E994906" w:rsidR="00DF18D8" w:rsidRPr="00D877BC" w:rsidRDefault="00AD62AE" w:rsidP="00B51205">
                  <w:pPr>
                    <w:tabs>
                      <w:tab w:val="left" w:pos="72"/>
                    </w:tabs>
                    <w:jc w:val="center"/>
                    <w:rPr>
                      <w:rFonts w:ascii="Times New Roman" w:hAnsi="Times New Roman" w:cs="Times New Roman"/>
                      <w:color w:val="000000"/>
                    </w:rPr>
                  </w:pPr>
                  <w:proofErr w:type="spellStart"/>
                  <w:r w:rsidRPr="00D877BC">
                    <w:rPr>
                      <w:rFonts w:ascii="Times New Roman" w:hAnsi="Times New Roman" w:cs="Times New Roman"/>
                      <w:color w:val="000000"/>
                    </w:rPr>
                    <w:t>Obbligatorju</w:t>
                  </w:r>
                  <w:proofErr w:type="spellEnd"/>
                </w:p>
              </w:tc>
            </w:tr>
            <w:tr w:rsidR="00DF18D8" w:rsidRPr="00D877BC" w14:paraId="20AB141D" w14:textId="77777777" w:rsidTr="00B51205">
              <w:trPr>
                <w:trHeight w:val="414"/>
                <w:jc w:val="center"/>
              </w:trPr>
              <w:tc>
                <w:tcPr>
                  <w:tcW w:w="5812" w:type="dxa"/>
                </w:tcPr>
                <w:p w14:paraId="53D945AA" w14:textId="691A0130" w:rsidR="00DF18D8" w:rsidRPr="00D877BC" w:rsidRDefault="00AD62AE" w:rsidP="00AD62AE">
                  <w:pPr>
                    <w:pStyle w:val="HTMLPreformatted"/>
                    <w:numPr>
                      <w:ilvl w:val="0"/>
                      <w:numId w:val="1"/>
                    </w:numPr>
                    <w:shd w:val="clear" w:color="auto" w:fill="F8F9FA"/>
                    <w:jc w:val="both"/>
                    <w:rPr>
                      <w:rFonts w:ascii="Times New Roman" w:hAnsi="Times New Roman" w:cs="Times New Roman"/>
                      <w:sz w:val="22"/>
                      <w:szCs w:val="22"/>
                    </w:rPr>
                  </w:pPr>
                  <w:r w:rsidRPr="00D877BC">
                    <w:rPr>
                      <w:rFonts w:ascii="Times New Roman" w:hAnsi="Times New Roman" w:cs="Times New Roman"/>
                      <w:color w:val="202124"/>
                      <w:sz w:val="22"/>
                      <w:szCs w:val="22"/>
                    </w:rPr>
                    <w:t>Il-</w:t>
                  </w:r>
                  <w:proofErr w:type="spellStart"/>
                  <w:r w:rsidRPr="00D877BC">
                    <w:rPr>
                      <w:rFonts w:ascii="Times New Roman" w:hAnsi="Times New Roman" w:cs="Times New Roman"/>
                      <w:color w:val="202124"/>
                      <w:sz w:val="22"/>
                      <w:szCs w:val="22"/>
                    </w:rPr>
                    <w:t>parteċipant</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prospettiv</w:t>
                  </w:r>
                  <w:proofErr w:type="spellEnd"/>
                  <w:r w:rsidRPr="00D877BC">
                    <w:rPr>
                      <w:rFonts w:ascii="Times New Roman" w:hAnsi="Times New Roman" w:cs="Times New Roman"/>
                      <w:color w:val="202124"/>
                      <w:sz w:val="22"/>
                      <w:szCs w:val="22"/>
                    </w:rPr>
                    <w:t xml:space="preserve"> se </w:t>
                  </w:r>
                  <w:proofErr w:type="spellStart"/>
                  <w:r w:rsidRPr="00D877BC">
                    <w:rPr>
                      <w:rFonts w:ascii="Times New Roman" w:hAnsi="Times New Roman" w:cs="Times New Roman"/>
                      <w:color w:val="202124"/>
                      <w:sz w:val="22"/>
                      <w:szCs w:val="22"/>
                    </w:rPr>
                    <w:t>jaderixxi</w:t>
                  </w:r>
                  <w:proofErr w:type="spellEnd"/>
                  <w:r w:rsidRPr="00D877BC">
                    <w:rPr>
                      <w:rFonts w:ascii="Times New Roman" w:hAnsi="Times New Roman" w:cs="Times New Roman"/>
                      <w:color w:val="202124"/>
                      <w:sz w:val="22"/>
                      <w:szCs w:val="22"/>
                    </w:rPr>
                    <w:t xml:space="preserve"> mat-termini u l-</w:t>
                  </w:r>
                  <w:proofErr w:type="spellStart"/>
                  <w:r w:rsidRPr="00D877BC">
                    <w:rPr>
                      <w:rFonts w:ascii="Times New Roman" w:hAnsi="Times New Roman" w:cs="Times New Roman"/>
                      <w:color w:val="202124"/>
                      <w:sz w:val="22"/>
                      <w:szCs w:val="22"/>
                    </w:rPr>
                    <w:t>kundizzjonijiet</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kollha</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Għandha</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tiġi</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sottomessa</w:t>
                  </w:r>
                  <w:proofErr w:type="spellEnd"/>
                  <w:r w:rsidRPr="00D877BC">
                    <w:rPr>
                      <w:rFonts w:ascii="Times New Roman" w:hAnsi="Times New Roman" w:cs="Times New Roman"/>
                      <w:color w:val="202124"/>
                      <w:sz w:val="22"/>
                      <w:szCs w:val="22"/>
                    </w:rPr>
                    <w:t xml:space="preserve"> </w:t>
                  </w:r>
                  <w:proofErr w:type="spellStart"/>
                  <w:r w:rsidRPr="00D877BC">
                    <w:rPr>
                      <w:rFonts w:ascii="Times New Roman" w:hAnsi="Times New Roman" w:cs="Times New Roman"/>
                      <w:color w:val="202124"/>
                      <w:sz w:val="22"/>
                      <w:szCs w:val="22"/>
                    </w:rPr>
                    <w:t>dikjarazzjoni</w:t>
                  </w:r>
                  <w:proofErr w:type="spellEnd"/>
                  <w:r w:rsidRPr="00D877BC">
                    <w:rPr>
                      <w:rFonts w:ascii="Times New Roman" w:hAnsi="Times New Roman" w:cs="Times New Roman"/>
                      <w:color w:val="202124"/>
                      <w:sz w:val="22"/>
                      <w:szCs w:val="22"/>
                    </w:rPr>
                    <w:t xml:space="preserve"> li </w:t>
                  </w:r>
                  <w:proofErr w:type="spellStart"/>
                  <w:r w:rsidRPr="00D877BC">
                    <w:rPr>
                      <w:rFonts w:ascii="Times New Roman" w:hAnsi="Times New Roman" w:cs="Times New Roman"/>
                      <w:color w:val="202124"/>
                      <w:sz w:val="22"/>
                      <w:szCs w:val="22"/>
                    </w:rPr>
                    <w:t>tikkonferma</w:t>
                  </w:r>
                  <w:proofErr w:type="spellEnd"/>
                  <w:r w:rsidRPr="00D877BC">
                    <w:rPr>
                      <w:rFonts w:ascii="Times New Roman" w:hAnsi="Times New Roman" w:cs="Times New Roman"/>
                      <w:color w:val="202124"/>
                      <w:sz w:val="22"/>
                      <w:szCs w:val="22"/>
                    </w:rPr>
                    <w:t xml:space="preserve"> dan </w:t>
                  </w:r>
                  <w:proofErr w:type="spellStart"/>
                  <w:r w:rsidRPr="00D877BC">
                    <w:rPr>
                      <w:rFonts w:ascii="Times New Roman" w:hAnsi="Times New Roman" w:cs="Times New Roman"/>
                      <w:color w:val="202124"/>
                      <w:sz w:val="22"/>
                      <w:szCs w:val="22"/>
                    </w:rPr>
                    <w:t>ir-rekwiżit</w:t>
                  </w:r>
                  <w:proofErr w:type="spellEnd"/>
                  <w:r w:rsidRPr="00D877BC">
                    <w:rPr>
                      <w:rFonts w:ascii="Times New Roman" w:hAnsi="Times New Roman" w:cs="Times New Roman"/>
                      <w:color w:val="202124"/>
                      <w:sz w:val="22"/>
                      <w:szCs w:val="22"/>
                    </w:rPr>
                    <w:t>.</w:t>
                  </w:r>
                </w:p>
              </w:tc>
              <w:tc>
                <w:tcPr>
                  <w:tcW w:w="1843" w:type="dxa"/>
                </w:tcPr>
                <w:p w14:paraId="51526485" w14:textId="1A34F532" w:rsidR="00DF18D8" w:rsidRPr="00D877BC" w:rsidRDefault="00DF18D8" w:rsidP="00B51205">
                  <w:pPr>
                    <w:tabs>
                      <w:tab w:val="left" w:pos="72"/>
                    </w:tabs>
                    <w:spacing w:line="276" w:lineRule="auto"/>
                    <w:jc w:val="both"/>
                    <w:rPr>
                      <w:rFonts w:ascii="Times New Roman" w:hAnsi="Times New Roman" w:cs="Times New Roman"/>
                      <w:color w:val="000000"/>
                    </w:rPr>
                  </w:pPr>
                  <w:r w:rsidRPr="00D877BC">
                    <w:rPr>
                      <w:rFonts w:ascii="Times New Roman" w:hAnsi="Times New Roman" w:cs="Times New Roman"/>
                      <w:color w:val="000000"/>
                    </w:rPr>
                    <w:t xml:space="preserve">5 </w:t>
                  </w:r>
                  <w:proofErr w:type="spellStart"/>
                  <w:r w:rsidR="00AD62AE" w:rsidRPr="00D877BC">
                    <w:rPr>
                      <w:rFonts w:ascii="Times New Roman" w:hAnsi="Times New Roman" w:cs="Times New Roman"/>
                      <w:color w:val="000000"/>
                    </w:rPr>
                    <w:t>punti</w:t>
                  </w:r>
                  <w:proofErr w:type="spellEnd"/>
                </w:p>
              </w:tc>
              <w:tc>
                <w:tcPr>
                  <w:tcW w:w="1701" w:type="dxa"/>
                  <w:vAlign w:val="center"/>
                </w:tcPr>
                <w:p w14:paraId="60E73362" w14:textId="7CBDD258" w:rsidR="00DF18D8" w:rsidRPr="00D877BC" w:rsidRDefault="00AD62AE" w:rsidP="00B51205">
                  <w:pPr>
                    <w:tabs>
                      <w:tab w:val="left" w:pos="72"/>
                    </w:tabs>
                    <w:spacing w:line="276" w:lineRule="auto"/>
                    <w:jc w:val="center"/>
                    <w:rPr>
                      <w:rFonts w:ascii="Times New Roman" w:hAnsi="Times New Roman" w:cs="Times New Roman"/>
                      <w:color w:val="000000"/>
                    </w:rPr>
                  </w:pPr>
                  <w:proofErr w:type="spellStart"/>
                  <w:r w:rsidRPr="00D877BC">
                    <w:rPr>
                      <w:rFonts w:ascii="Times New Roman" w:hAnsi="Times New Roman" w:cs="Times New Roman"/>
                      <w:color w:val="000000"/>
                    </w:rPr>
                    <w:t>Obbligatorju</w:t>
                  </w:r>
                  <w:proofErr w:type="spellEnd"/>
                </w:p>
              </w:tc>
            </w:tr>
            <w:tr w:rsidR="00DF18D8" w:rsidRPr="00D877BC" w14:paraId="7F913AD8" w14:textId="77777777" w:rsidTr="00B51205">
              <w:trPr>
                <w:jc w:val="center"/>
              </w:trPr>
              <w:tc>
                <w:tcPr>
                  <w:tcW w:w="5812" w:type="dxa"/>
                </w:tcPr>
                <w:p w14:paraId="5C11273D" w14:textId="65198895" w:rsidR="00DF18D8" w:rsidRPr="00D877BC" w:rsidRDefault="00AD62AE" w:rsidP="00AD62AE">
                  <w:pPr>
                    <w:pStyle w:val="HTMLPreformatted"/>
                    <w:numPr>
                      <w:ilvl w:val="0"/>
                      <w:numId w:val="1"/>
                    </w:numPr>
                    <w:shd w:val="clear" w:color="auto" w:fill="F8F9FA"/>
                    <w:jc w:val="both"/>
                    <w:rPr>
                      <w:rFonts w:ascii="Times New Roman" w:hAnsi="Times New Roman" w:cs="Times New Roman"/>
                      <w:sz w:val="22"/>
                      <w:szCs w:val="22"/>
                    </w:rPr>
                  </w:pPr>
                  <w:proofErr w:type="spellStart"/>
                  <w:r w:rsidRPr="00D877BC">
                    <w:rPr>
                      <w:rFonts w:ascii="Times New Roman" w:hAnsi="Times New Roman" w:cs="Times New Roman"/>
                      <w:sz w:val="22"/>
                      <w:szCs w:val="22"/>
                    </w:rPr>
                    <w:t>Ipprovdi</w:t>
                  </w:r>
                  <w:proofErr w:type="spellEnd"/>
                  <w:r w:rsidRPr="00D877BC">
                    <w:rPr>
                      <w:rFonts w:ascii="Times New Roman" w:hAnsi="Times New Roman" w:cs="Times New Roman"/>
                      <w:sz w:val="22"/>
                      <w:szCs w:val="22"/>
                    </w:rPr>
                    <w:t xml:space="preserve"> </w:t>
                  </w:r>
                  <w:proofErr w:type="spellStart"/>
                  <w:r w:rsidRPr="00D877BC">
                    <w:rPr>
                      <w:rFonts w:ascii="Times New Roman" w:hAnsi="Times New Roman" w:cs="Times New Roman"/>
                      <w:sz w:val="22"/>
                      <w:szCs w:val="22"/>
                    </w:rPr>
                    <w:t>ritratti</w:t>
                  </w:r>
                  <w:proofErr w:type="spellEnd"/>
                  <w:r w:rsidRPr="00D877BC">
                    <w:rPr>
                      <w:rFonts w:ascii="Times New Roman" w:hAnsi="Times New Roman" w:cs="Times New Roman"/>
                      <w:sz w:val="22"/>
                      <w:szCs w:val="22"/>
                    </w:rPr>
                    <w:t xml:space="preserve"> u </w:t>
                  </w:r>
                  <w:proofErr w:type="spellStart"/>
                  <w:r w:rsidRPr="00D877BC">
                    <w:rPr>
                      <w:rFonts w:ascii="Times New Roman" w:hAnsi="Times New Roman" w:cs="Times New Roman"/>
                      <w:sz w:val="22"/>
                      <w:szCs w:val="22"/>
                    </w:rPr>
                    <w:t>viżwali</w:t>
                  </w:r>
                  <w:proofErr w:type="spellEnd"/>
                  <w:r w:rsidRPr="00D877BC">
                    <w:rPr>
                      <w:rFonts w:ascii="Times New Roman" w:hAnsi="Times New Roman" w:cs="Times New Roman"/>
                      <w:sz w:val="22"/>
                      <w:szCs w:val="22"/>
                    </w:rPr>
                    <w:t xml:space="preserve"> </w:t>
                  </w:r>
                  <w:proofErr w:type="spellStart"/>
                  <w:r w:rsidRPr="00D877BC">
                    <w:rPr>
                      <w:rFonts w:ascii="Times New Roman" w:hAnsi="Times New Roman" w:cs="Times New Roman"/>
                      <w:sz w:val="22"/>
                      <w:szCs w:val="22"/>
                    </w:rPr>
                    <w:t>tal-platti</w:t>
                  </w:r>
                  <w:proofErr w:type="spellEnd"/>
                  <w:r w:rsidRPr="00D877BC">
                    <w:rPr>
                      <w:rFonts w:ascii="Times New Roman" w:hAnsi="Times New Roman" w:cs="Times New Roman"/>
                      <w:sz w:val="22"/>
                      <w:szCs w:val="22"/>
                    </w:rPr>
                    <w:t>/</w:t>
                  </w:r>
                  <w:proofErr w:type="spellStart"/>
                  <w:r w:rsidRPr="00D877BC">
                    <w:rPr>
                      <w:rFonts w:ascii="Times New Roman" w:hAnsi="Times New Roman" w:cs="Times New Roman"/>
                      <w:sz w:val="22"/>
                      <w:szCs w:val="22"/>
                    </w:rPr>
                    <w:t>prodotti</w:t>
                  </w:r>
                  <w:proofErr w:type="spellEnd"/>
                  <w:r w:rsidRPr="00D877BC">
                    <w:rPr>
                      <w:rFonts w:ascii="Times New Roman" w:hAnsi="Times New Roman" w:cs="Times New Roman"/>
                      <w:sz w:val="22"/>
                      <w:szCs w:val="22"/>
                    </w:rPr>
                    <w:t xml:space="preserve"> </w:t>
                  </w:r>
                  <w:proofErr w:type="spellStart"/>
                  <w:r w:rsidRPr="00D877BC">
                    <w:rPr>
                      <w:rFonts w:ascii="Times New Roman" w:hAnsi="Times New Roman" w:cs="Times New Roman"/>
                      <w:sz w:val="22"/>
                      <w:szCs w:val="22"/>
                    </w:rPr>
                    <w:t>ppakkjati</w:t>
                  </w:r>
                  <w:proofErr w:type="spellEnd"/>
                  <w:r w:rsidRPr="00D877BC">
                    <w:rPr>
                      <w:rFonts w:ascii="Times New Roman" w:hAnsi="Times New Roman" w:cs="Times New Roman"/>
                      <w:sz w:val="22"/>
                      <w:szCs w:val="22"/>
                    </w:rPr>
                    <w:t xml:space="preserve"> </w:t>
                  </w:r>
                  <w:proofErr w:type="spellStart"/>
                  <w:r w:rsidRPr="00D877BC">
                    <w:rPr>
                      <w:rFonts w:ascii="Times New Roman" w:hAnsi="Times New Roman" w:cs="Times New Roman"/>
                      <w:sz w:val="22"/>
                      <w:szCs w:val="22"/>
                    </w:rPr>
                    <w:t>proposti</w:t>
                  </w:r>
                  <w:proofErr w:type="spellEnd"/>
                  <w:r w:rsidRPr="00D877BC">
                    <w:rPr>
                      <w:rFonts w:ascii="Times New Roman" w:hAnsi="Times New Roman" w:cs="Times New Roman"/>
                      <w:sz w:val="22"/>
                      <w:szCs w:val="22"/>
                    </w:rPr>
                    <w:t>.</w:t>
                  </w:r>
                </w:p>
              </w:tc>
              <w:tc>
                <w:tcPr>
                  <w:tcW w:w="1843" w:type="dxa"/>
                </w:tcPr>
                <w:p w14:paraId="1BF68A39" w14:textId="77777777" w:rsidR="00AD62AE" w:rsidRPr="00D877BC" w:rsidRDefault="00AD62AE" w:rsidP="00AD62AE">
                  <w:pPr>
                    <w:tabs>
                      <w:tab w:val="left" w:pos="72"/>
                    </w:tabs>
                    <w:spacing w:line="276" w:lineRule="auto"/>
                    <w:jc w:val="both"/>
                    <w:rPr>
                      <w:rFonts w:ascii="Times New Roman" w:hAnsi="Times New Roman" w:cs="Times New Roman"/>
                      <w:color w:val="000000"/>
                    </w:rPr>
                  </w:pPr>
                  <w:proofErr w:type="spellStart"/>
                  <w:r w:rsidRPr="00D877BC">
                    <w:rPr>
                      <w:rFonts w:ascii="Times New Roman" w:hAnsi="Times New Roman" w:cs="Times New Roman"/>
                      <w:color w:val="000000"/>
                    </w:rPr>
                    <w:t>Massimu</w:t>
                  </w:r>
                  <w:proofErr w:type="spellEnd"/>
                  <w:r w:rsidRPr="00D877BC">
                    <w:rPr>
                      <w:rFonts w:ascii="Times New Roman" w:hAnsi="Times New Roman" w:cs="Times New Roman"/>
                      <w:color w:val="000000"/>
                    </w:rPr>
                    <w:t xml:space="preserve"> ta' 15-il punt</w:t>
                  </w:r>
                </w:p>
                <w:p w14:paraId="43036B08" w14:textId="49358322" w:rsidR="00DF18D8" w:rsidRPr="00D877BC" w:rsidRDefault="00AD62AE" w:rsidP="00AD62AE">
                  <w:pPr>
                    <w:tabs>
                      <w:tab w:val="left" w:pos="72"/>
                    </w:tabs>
                    <w:spacing w:line="276" w:lineRule="auto"/>
                    <w:jc w:val="both"/>
                    <w:rPr>
                      <w:rFonts w:ascii="Times New Roman" w:hAnsi="Times New Roman" w:cs="Times New Roman"/>
                      <w:color w:val="000000"/>
                    </w:rPr>
                  </w:pPr>
                  <w:r w:rsidRPr="00D877BC">
                    <w:rPr>
                      <w:rFonts w:ascii="Times New Roman" w:hAnsi="Times New Roman" w:cs="Times New Roman"/>
                      <w:color w:val="000000"/>
                    </w:rPr>
                    <w:t>(il-</w:t>
                  </w:r>
                  <w:proofErr w:type="spellStart"/>
                  <w:r w:rsidRPr="00D877BC">
                    <w:rPr>
                      <w:rFonts w:ascii="Times New Roman" w:hAnsi="Times New Roman" w:cs="Times New Roman"/>
                      <w:color w:val="000000"/>
                    </w:rPr>
                    <w:t>punti</w:t>
                  </w:r>
                  <w:proofErr w:type="spellEnd"/>
                  <w:r w:rsidRPr="00D877BC">
                    <w:rPr>
                      <w:rFonts w:ascii="Times New Roman" w:hAnsi="Times New Roman" w:cs="Times New Roman"/>
                      <w:color w:val="000000"/>
                    </w:rPr>
                    <w:t xml:space="preserve"> se </w:t>
                  </w:r>
                  <w:proofErr w:type="spellStart"/>
                  <w:r w:rsidRPr="00D877BC">
                    <w:rPr>
                      <w:rFonts w:ascii="Times New Roman" w:hAnsi="Times New Roman" w:cs="Times New Roman"/>
                      <w:color w:val="000000"/>
                    </w:rPr>
                    <w:t>jiġu</w:t>
                  </w:r>
                  <w:proofErr w:type="spellEnd"/>
                  <w:r w:rsidRPr="00D877BC">
                    <w:rPr>
                      <w:rFonts w:ascii="Times New Roman" w:hAnsi="Times New Roman" w:cs="Times New Roman"/>
                      <w:color w:val="000000"/>
                    </w:rPr>
                    <w:t xml:space="preserve"> </w:t>
                  </w:r>
                  <w:proofErr w:type="spellStart"/>
                  <w:r w:rsidRPr="00D877BC">
                    <w:rPr>
                      <w:rFonts w:ascii="Times New Roman" w:hAnsi="Times New Roman" w:cs="Times New Roman"/>
                      <w:color w:val="000000"/>
                    </w:rPr>
                    <w:t>allokati</w:t>
                  </w:r>
                  <w:proofErr w:type="spellEnd"/>
                  <w:r w:rsidRPr="00D877BC">
                    <w:rPr>
                      <w:rFonts w:ascii="Times New Roman" w:hAnsi="Times New Roman" w:cs="Times New Roman"/>
                      <w:color w:val="000000"/>
                    </w:rPr>
                    <w:t xml:space="preserve"> </w:t>
                  </w:r>
                  <w:proofErr w:type="spellStart"/>
                  <w:r w:rsidRPr="00D877BC">
                    <w:rPr>
                      <w:rFonts w:ascii="Times New Roman" w:hAnsi="Times New Roman" w:cs="Times New Roman"/>
                      <w:color w:val="000000"/>
                    </w:rPr>
                    <w:t>abbażi</w:t>
                  </w:r>
                  <w:proofErr w:type="spellEnd"/>
                  <w:r w:rsidRPr="00D877BC">
                    <w:rPr>
                      <w:rFonts w:ascii="Times New Roman" w:hAnsi="Times New Roman" w:cs="Times New Roman"/>
                      <w:color w:val="000000"/>
                    </w:rPr>
                    <w:t xml:space="preserve"> </w:t>
                  </w:r>
                  <w:proofErr w:type="spellStart"/>
                  <w:r w:rsidRPr="00D877BC">
                    <w:rPr>
                      <w:rFonts w:ascii="Times New Roman" w:hAnsi="Times New Roman" w:cs="Times New Roman"/>
                      <w:color w:val="000000"/>
                    </w:rPr>
                    <w:t>tal-mertu</w:t>
                  </w:r>
                  <w:proofErr w:type="spellEnd"/>
                  <w:r w:rsidRPr="00D877BC">
                    <w:rPr>
                      <w:rFonts w:ascii="Times New Roman" w:hAnsi="Times New Roman" w:cs="Times New Roman"/>
                      <w:color w:val="000000"/>
                    </w:rPr>
                    <w:t xml:space="preserve"> </w:t>
                  </w:r>
                  <w:proofErr w:type="spellStart"/>
                  <w:r w:rsidRPr="00D877BC">
                    <w:rPr>
                      <w:rFonts w:ascii="Times New Roman" w:hAnsi="Times New Roman" w:cs="Times New Roman"/>
                      <w:color w:val="000000"/>
                    </w:rPr>
                    <w:t>artistiku</w:t>
                  </w:r>
                  <w:proofErr w:type="spellEnd"/>
                  <w:r w:rsidRPr="00D877BC">
                    <w:rPr>
                      <w:rFonts w:ascii="Times New Roman" w:hAnsi="Times New Roman" w:cs="Times New Roman"/>
                      <w:color w:val="000000"/>
                    </w:rPr>
                    <w:t>)</w:t>
                  </w:r>
                </w:p>
              </w:tc>
              <w:tc>
                <w:tcPr>
                  <w:tcW w:w="1701" w:type="dxa"/>
                  <w:vAlign w:val="center"/>
                </w:tcPr>
                <w:p w14:paraId="752DF808" w14:textId="66FA5109" w:rsidR="00DF18D8" w:rsidRPr="00D877BC" w:rsidRDefault="00AD62AE" w:rsidP="00B51205">
                  <w:pPr>
                    <w:tabs>
                      <w:tab w:val="left" w:pos="72"/>
                    </w:tabs>
                    <w:spacing w:line="276" w:lineRule="auto"/>
                    <w:jc w:val="center"/>
                    <w:rPr>
                      <w:rFonts w:ascii="Times New Roman" w:hAnsi="Times New Roman" w:cs="Times New Roman"/>
                      <w:color w:val="000000"/>
                    </w:rPr>
                  </w:pPr>
                  <w:proofErr w:type="spellStart"/>
                  <w:r w:rsidRPr="00D877BC">
                    <w:rPr>
                      <w:rFonts w:ascii="Times New Roman" w:hAnsi="Times New Roman" w:cs="Times New Roman"/>
                      <w:color w:val="000000"/>
                    </w:rPr>
                    <w:t>Obbligatorju</w:t>
                  </w:r>
                  <w:proofErr w:type="spellEnd"/>
                </w:p>
              </w:tc>
            </w:tr>
          </w:tbl>
          <w:p w14:paraId="018B7F10" w14:textId="77777777" w:rsidR="00DF18D8" w:rsidRPr="00D877BC" w:rsidRDefault="00DF18D8" w:rsidP="00B51205">
            <w:pPr>
              <w:tabs>
                <w:tab w:val="left" w:pos="72"/>
              </w:tabs>
              <w:spacing w:line="276" w:lineRule="auto"/>
              <w:ind w:left="72"/>
              <w:jc w:val="both"/>
              <w:rPr>
                <w:rFonts w:ascii="Times New Roman" w:hAnsi="Times New Roman" w:cs="Times New Roman"/>
                <w:color w:val="000000"/>
              </w:rPr>
            </w:pPr>
          </w:p>
        </w:tc>
      </w:tr>
    </w:tbl>
    <w:p w14:paraId="1FA54ACD" w14:textId="77777777" w:rsidR="00DF18D8" w:rsidRPr="00D877BC" w:rsidRDefault="00DF18D8" w:rsidP="00DF18D8">
      <w:pPr>
        <w:pStyle w:val="ListParagraph"/>
        <w:ind w:left="567" w:right="503"/>
        <w:jc w:val="both"/>
        <w:rPr>
          <w:rFonts w:ascii="Times New Roman" w:hAnsi="Times New Roman" w:cs="Times New Roman"/>
          <w:b/>
          <w:lang w:val="en-US"/>
        </w:rPr>
      </w:pPr>
    </w:p>
    <w:p w14:paraId="25431BB4" w14:textId="3E80D477" w:rsidR="00AD62AE" w:rsidRPr="00D877BC" w:rsidRDefault="00AD62AE" w:rsidP="00AD62AE">
      <w:pPr>
        <w:rPr>
          <w:rFonts w:ascii="Times New Roman" w:hAnsi="Times New Roman" w:cs="Times New Roman"/>
          <w:b/>
          <w:lang w:val="en-US"/>
        </w:rPr>
      </w:pPr>
      <w:r w:rsidRPr="00D877BC">
        <w:rPr>
          <w:rFonts w:ascii="Times New Roman" w:hAnsi="Times New Roman" w:cs="Times New Roman"/>
          <w:b/>
          <w:lang w:val="en-US"/>
        </w:rPr>
        <w:t xml:space="preserve">Marki </w:t>
      </w:r>
      <w:proofErr w:type="spellStart"/>
      <w:r w:rsidRPr="00D877BC">
        <w:rPr>
          <w:rFonts w:ascii="Times New Roman" w:hAnsi="Times New Roman" w:cs="Times New Roman"/>
          <w:b/>
          <w:lang w:val="en-US"/>
        </w:rPr>
        <w:t>biex</w:t>
      </w:r>
      <w:proofErr w:type="spellEnd"/>
      <w:r w:rsidRPr="00D877BC">
        <w:rPr>
          <w:rFonts w:ascii="Times New Roman" w:hAnsi="Times New Roman" w:cs="Times New Roman"/>
          <w:b/>
          <w:lang w:val="en-US"/>
        </w:rPr>
        <w:t xml:space="preserve"> applicant </w:t>
      </w:r>
      <w:proofErr w:type="spellStart"/>
      <w:r w:rsidRPr="00D877BC">
        <w:rPr>
          <w:rFonts w:ascii="Times New Roman" w:hAnsi="Times New Roman" w:cs="Times New Roman"/>
          <w:b/>
          <w:lang w:val="en-US"/>
        </w:rPr>
        <w:t>jgħaddi</w:t>
      </w:r>
      <w:proofErr w:type="spellEnd"/>
      <w:r w:rsidRPr="00D877BC">
        <w:rPr>
          <w:rFonts w:ascii="Times New Roman" w:hAnsi="Times New Roman" w:cs="Times New Roman"/>
          <w:b/>
          <w:lang w:val="en-US"/>
        </w:rPr>
        <w:t>: 60</w:t>
      </w:r>
    </w:p>
    <w:p w14:paraId="6F34D87A" w14:textId="1A8A7D84" w:rsidR="00DF18D8" w:rsidRPr="00D877BC" w:rsidRDefault="00AD62AE" w:rsidP="00AD62AE">
      <w:pPr>
        <w:rPr>
          <w:rFonts w:ascii="Times New Roman" w:hAnsi="Times New Roman" w:cs="Times New Roman"/>
          <w:b/>
          <w:bCs/>
        </w:rPr>
      </w:pPr>
      <w:r w:rsidRPr="00D877BC">
        <w:rPr>
          <w:rFonts w:ascii="Times New Roman" w:hAnsi="Times New Roman" w:cs="Times New Roman"/>
          <w:b/>
          <w:lang w:val="en-US"/>
        </w:rPr>
        <w:t xml:space="preserve">Marki </w:t>
      </w:r>
      <w:proofErr w:type="spellStart"/>
      <w:r w:rsidRPr="00D877BC">
        <w:rPr>
          <w:rFonts w:ascii="Times New Roman" w:hAnsi="Times New Roman" w:cs="Times New Roman"/>
          <w:b/>
          <w:lang w:val="en-US"/>
        </w:rPr>
        <w:t>totali</w:t>
      </w:r>
      <w:proofErr w:type="spellEnd"/>
      <w:r w:rsidRPr="00D877BC">
        <w:rPr>
          <w:rFonts w:ascii="Times New Roman" w:hAnsi="Times New Roman" w:cs="Times New Roman"/>
          <w:b/>
          <w:lang w:val="en-US"/>
        </w:rPr>
        <w:t>: 100</w:t>
      </w:r>
    </w:p>
    <w:p w14:paraId="45AA9361" w14:textId="77777777" w:rsidR="0066552F" w:rsidRPr="00D877BC" w:rsidRDefault="0066552F" w:rsidP="0066552F">
      <w:pPr>
        <w:rPr>
          <w:rFonts w:ascii="Times New Roman" w:hAnsi="Times New Roman" w:cs="Times New Roman"/>
          <w:b/>
          <w:bCs/>
        </w:rPr>
      </w:pPr>
    </w:p>
    <w:p w14:paraId="42D13C86" w14:textId="77777777" w:rsidR="00E564FD" w:rsidRPr="00D877BC" w:rsidRDefault="00E564FD" w:rsidP="0066552F">
      <w:pPr>
        <w:rPr>
          <w:rFonts w:ascii="Times New Roman" w:hAnsi="Times New Roman" w:cs="Times New Roman"/>
          <w:b/>
          <w:bCs/>
        </w:rPr>
      </w:pPr>
    </w:p>
    <w:p w14:paraId="2491E420" w14:textId="77777777" w:rsidR="0024181B" w:rsidRPr="00D877BC" w:rsidRDefault="0024181B" w:rsidP="0024181B">
      <w:pPr>
        <w:rPr>
          <w:rFonts w:ascii="Times New Roman" w:hAnsi="Times New Roman" w:cs="Times New Roman"/>
          <w:b/>
          <w:bCs/>
        </w:rPr>
      </w:pPr>
      <w:r w:rsidRPr="00D877BC">
        <w:rPr>
          <w:rFonts w:ascii="Times New Roman" w:hAnsi="Times New Roman" w:cs="Times New Roman"/>
        </w:rPr>
        <w:t>3</w:t>
      </w:r>
      <w:r w:rsidRPr="00D877BC">
        <w:rPr>
          <w:rFonts w:ascii="Times New Roman" w:hAnsi="Times New Roman" w:cs="Times New Roman"/>
          <w:b/>
          <w:bCs/>
        </w:rPr>
        <w:t>. TERMINI U KUNDIZZJONIJIET</w:t>
      </w:r>
    </w:p>
    <w:p w14:paraId="2A8676CB" w14:textId="77777777" w:rsidR="0024181B" w:rsidRPr="00D877BC" w:rsidRDefault="0024181B" w:rsidP="0024181B">
      <w:pPr>
        <w:rPr>
          <w:rFonts w:ascii="Times New Roman" w:hAnsi="Times New Roman" w:cs="Times New Roman"/>
          <w:b/>
          <w:bCs/>
        </w:rPr>
      </w:pPr>
    </w:p>
    <w:p w14:paraId="0BE95A72" w14:textId="0C9A4F73" w:rsidR="0024181B" w:rsidRPr="00D877BC" w:rsidRDefault="0024181B" w:rsidP="0024181B">
      <w:pPr>
        <w:rPr>
          <w:rFonts w:ascii="Times New Roman" w:hAnsi="Times New Roman" w:cs="Times New Roman"/>
          <w:b/>
          <w:bCs/>
        </w:rPr>
      </w:pPr>
      <w:r w:rsidRPr="00D877BC">
        <w:rPr>
          <w:rFonts w:ascii="Times New Roman" w:hAnsi="Times New Roman" w:cs="Times New Roman"/>
          <w:b/>
          <w:bCs/>
        </w:rPr>
        <w:t>3.1 PRODOTTI U MWEJJED</w:t>
      </w:r>
    </w:p>
    <w:p w14:paraId="2BAB65AF" w14:textId="77777777" w:rsidR="0024181B" w:rsidRPr="00D877BC" w:rsidRDefault="0024181B" w:rsidP="0024181B">
      <w:pPr>
        <w:rPr>
          <w:rFonts w:ascii="Times New Roman" w:hAnsi="Times New Roman" w:cs="Times New Roman"/>
        </w:rPr>
      </w:pPr>
    </w:p>
    <w:p w14:paraId="123F9172" w14:textId="02693AEB" w:rsidR="0024181B" w:rsidRPr="00D877BC" w:rsidRDefault="0024181B" w:rsidP="0024181B">
      <w:pPr>
        <w:rPr>
          <w:rFonts w:ascii="Times New Roman" w:hAnsi="Times New Roman" w:cs="Times New Roman"/>
        </w:rPr>
      </w:pPr>
      <w:r w:rsidRPr="00D877BC">
        <w:rPr>
          <w:rFonts w:ascii="Times New Roman" w:hAnsi="Times New Roman" w:cs="Times New Roman"/>
        </w:rPr>
        <w:t xml:space="preserve">● </w:t>
      </w:r>
      <w:r w:rsidR="00636085" w:rsidRPr="00D877BC">
        <w:rPr>
          <w:rFonts w:ascii="Times New Roman" w:hAnsi="Times New Roman" w:cs="Times New Roman"/>
        </w:rPr>
        <w:t>G</w:t>
      </w:r>
      <w:r w:rsidRPr="00D877BC">
        <w:rPr>
          <w:rFonts w:ascii="Times New Roman" w:hAnsi="Times New Roman" w:cs="Times New Roman"/>
        </w:rPr>
        <w:t>ħandhom jinbiegħu u jintużaw fil-preparazzjoni tal-ikel tal-platti</w:t>
      </w:r>
      <w:r w:rsidR="00636085" w:rsidRPr="00D877BC">
        <w:rPr>
          <w:rFonts w:ascii="Times New Roman" w:hAnsi="Times New Roman" w:cs="Times New Roman"/>
        </w:rPr>
        <w:t xml:space="preserve"> prodotti manifatturati u prodotti lokalment biss</w:t>
      </w:r>
      <w:r w:rsidRPr="00D877BC">
        <w:rPr>
          <w:rFonts w:ascii="Times New Roman" w:hAnsi="Times New Roman" w:cs="Times New Roman"/>
        </w:rPr>
        <w:t>;</w:t>
      </w:r>
    </w:p>
    <w:p w14:paraId="2BBB8793" w14:textId="1FA199AB" w:rsidR="0024181B" w:rsidRPr="00D877BC" w:rsidRDefault="0024181B" w:rsidP="0024181B">
      <w:pPr>
        <w:rPr>
          <w:rFonts w:ascii="Times New Roman" w:hAnsi="Times New Roman" w:cs="Times New Roman"/>
        </w:rPr>
      </w:pPr>
      <w:r w:rsidRPr="00D877BC">
        <w:rPr>
          <w:rFonts w:ascii="Times New Roman" w:hAnsi="Times New Roman" w:cs="Times New Roman"/>
        </w:rPr>
        <w:t>● L-applikanti li jintgħażlu għandhom jattendu sessjoni ta' tagħrif preparatorju fil-</w:t>
      </w:r>
      <w:r w:rsidR="00951D27">
        <w:rPr>
          <w:rFonts w:ascii="Times New Roman" w:hAnsi="Times New Roman" w:cs="Times New Roman"/>
        </w:rPr>
        <w:t xml:space="preserve">Belt Valletta </w:t>
      </w:r>
      <w:r w:rsidRPr="00D877BC">
        <w:rPr>
          <w:rFonts w:ascii="Times New Roman" w:hAnsi="Times New Roman" w:cs="Times New Roman"/>
        </w:rPr>
        <w:t xml:space="preserve">(il-ħin u d-data </w:t>
      </w:r>
      <w:r w:rsidR="00636085" w:rsidRPr="00D877BC">
        <w:rPr>
          <w:rFonts w:ascii="Times New Roman" w:hAnsi="Times New Roman" w:cs="Times New Roman"/>
        </w:rPr>
        <w:t>se</w:t>
      </w:r>
      <w:r w:rsidRPr="00D877BC">
        <w:rPr>
          <w:rFonts w:ascii="Times New Roman" w:hAnsi="Times New Roman" w:cs="Times New Roman"/>
        </w:rPr>
        <w:t xml:space="preserve"> jiġu kkonfermati </w:t>
      </w:r>
      <w:r w:rsidR="00636085" w:rsidRPr="00D877BC">
        <w:rPr>
          <w:rFonts w:ascii="Times New Roman" w:hAnsi="Times New Roman" w:cs="Times New Roman"/>
        </w:rPr>
        <w:t xml:space="preserve">aktar tard </w:t>
      </w:r>
      <w:r w:rsidRPr="00D877BC">
        <w:rPr>
          <w:rFonts w:ascii="Times New Roman" w:hAnsi="Times New Roman" w:cs="Times New Roman"/>
        </w:rPr>
        <w:t>mill-Aġenzija);</w:t>
      </w:r>
    </w:p>
    <w:p w14:paraId="273E1B9A" w14:textId="14B5A616" w:rsidR="00951D27" w:rsidRPr="00D877BC" w:rsidRDefault="0024181B" w:rsidP="0024181B">
      <w:pPr>
        <w:rPr>
          <w:rFonts w:ascii="Times New Roman" w:hAnsi="Times New Roman" w:cs="Times New Roman"/>
        </w:rPr>
      </w:pPr>
      <w:r w:rsidRPr="00D877BC">
        <w:rPr>
          <w:rFonts w:ascii="Times New Roman" w:hAnsi="Times New Roman" w:cs="Times New Roman"/>
        </w:rPr>
        <w:t>● L-applikanti li jintgħażlu għandhom jipparteċipaw fid-dati kollha tal-Festival, speċifikament f</w:t>
      </w:r>
      <w:r w:rsidR="00951D27">
        <w:rPr>
          <w:rFonts w:ascii="Times New Roman" w:hAnsi="Times New Roman" w:cs="Times New Roman"/>
        </w:rPr>
        <w:t xml:space="preserve">l-4, il-5 u s-6 ta’ Lulju 2025 </w:t>
      </w:r>
      <w:r w:rsidRPr="00D877BC">
        <w:rPr>
          <w:rFonts w:ascii="Times New Roman" w:hAnsi="Times New Roman" w:cs="Times New Roman"/>
        </w:rPr>
        <w:t>bejn is-</w:t>
      </w:r>
      <w:r w:rsidR="00951D27">
        <w:rPr>
          <w:rFonts w:ascii="Times New Roman" w:hAnsi="Times New Roman" w:cs="Times New Roman"/>
        </w:rPr>
        <w:t>7</w:t>
      </w:r>
      <w:r w:rsidRPr="00D877BC">
        <w:rPr>
          <w:rFonts w:ascii="Times New Roman" w:hAnsi="Times New Roman" w:cs="Times New Roman"/>
        </w:rPr>
        <w:t xml:space="preserve">:00pm u </w:t>
      </w:r>
      <w:r w:rsidR="00951D27">
        <w:rPr>
          <w:rFonts w:ascii="Times New Roman" w:hAnsi="Times New Roman" w:cs="Times New Roman"/>
        </w:rPr>
        <w:t>u 12:00am (nofsillejl).</w:t>
      </w:r>
    </w:p>
    <w:p w14:paraId="24130F17" w14:textId="5C2C7EBA" w:rsidR="0024181B" w:rsidRPr="00D877BC" w:rsidRDefault="0024181B" w:rsidP="0024181B">
      <w:pPr>
        <w:rPr>
          <w:rFonts w:ascii="Times New Roman" w:hAnsi="Times New Roman" w:cs="Times New Roman"/>
        </w:rPr>
      </w:pPr>
      <w:r w:rsidRPr="00D877BC">
        <w:rPr>
          <w:rFonts w:ascii="Times New Roman" w:hAnsi="Times New Roman" w:cs="Times New Roman"/>
        </w:rPr>
        <w:t xml:space="preserve">● L-applikanti li jintgħażlu għandhom jipproduċu u jagħmlu disponibbli l-platti u/jew ix-xorb/i kulinari miftiehma mal-Aġenzija Kulturali </w:t>
      </w:r>
      <w:r w:rsidR="00636085" w:rsidRPr="00D877BC">
        <w:rPr>
          <w:rFonts w:ascii="Times New Roman" w:hAnsi="Times New Roman" w:cs="Times New Roman"/>
        </w:rPr>
        <w:t>għ</w:t>
      </w:r>
      <w:r w:rsidRPr="00D877BC">
        <w:rPr>
          <w:rFonts w:ascii="Times New Roman" w:hAnsi="Times New Roman" w:cs="Times New Roman"/>
        </w:rPr>
        <w:t>a</w:t>
      </w:r>
      <w:r w:rsidR="00636085" w:rsidRPr="00D877BC">
        <w:rPr>
          <w:rFonts w:ascii="Times New Roman" w:hAnsi="Times New Roman" w:cs="Times New Roman"/>
        </w:rPr>
        <w:t>l</w:t>
      </w:r>
      <w:r w:rsidRPr="00D877BC">
        <w:rPr>
          <w:rFonts w:ascii="Times New Roman" w:hAnsi="Times New Roman" w:cs="Times New Roman"/>
        </w:rPr>
        <w:t xml:space="preserve">l-Belt Valletta fid-dati kollha tal-Festival. Kwalunkwe tibdil fil-platti u/jew </w:t>
      </w:r>
      <w:r w:rsidR="00636085" w:rsidRPr="00D877BC">
        <w:rPr>
          <w:rFonts w:ascii="Times New Roman" w:hAnsi="Times New Roman" w:cs="Times New Roman"/>
        </w:rPr>
        <w:t>xorb</w:t>
      </w:r>
      <w:r w:rsidRPr="00D877BC">
        <w:rPr>
          <w:rFonts w:ascii="Times New Roman" w:hAnsi="Times New Roman" w:cs="Times New Roman"/>
        </w:rPr>
        <w:t xml:space="preserve"> proposti, inkluż l-ipprezzar, jeħtieġ li jiġi approvat minn qabel mill-Aġenzija biex tiġi żgurata l-aderenza mal-kunċett tal-Proġett;</w:t>
      </w:r>
    </w:p>
    <w:p w14:paraId="0A3698E9" w14:textId="453E713A" w:rsidR="0024181B" w:rsidRPr="00D877BC" w:rsidRDefault="0024181B" w:rsidP="0024181B">
      <w:pPr>
        <w:rPr>
          <w:rFonts w:ascii="Times New Roman" w:hAnsi="Times New Roman" w:cs="Times New Roman"/>
        </w:rPr>
      </w:pPr>
      <w:r w:rsidRPr="00D877BC">
        <w:rPr>
          <w:rFonts w:ascii="Times New Roman" w:hAnsi="Times New Roman" w:cs="Times New Roman"/>
        </w:rPr>
        <w:t xml:space="preserve">● L-applikanti li </w:t>
      </w:r>
      <w:r w:rsidR="00636085" w:rsidRPr="00D877BC">
        <w:rPr>
          <w:rFonts w:ascii="Times New Roman" w:hAnsi="Times New Roman" w:cs="Times New Roman"/>
        </w:rPr>
        <w:t>jintagħżlu</w:t>
      </w:r>
      <w:r w:rsidRPr="00D877BC">
        <w:rPr>
          <w:rFonts w:ascii="Times New Roman" w:hAnsi="Times New Roman" w:cs="Times New Roman"/>
        </w:rPr>
        <w:t xml:space="preserve"> għandhom jipprovdu l-ingredjenti kollha meħtieġa biex jippreparaw il-platt/i u/jew ix-x</w:t>
      </w:r>
      <w:r w:rsidR="00636085" w:rsidRPr="00D877BC">
        <w:rPr>
          <w:rFonts w:ascii="Times New Roman" w:hAnsi="Times New Roman" w:cs="Times New Roman"/>
        </w:rPr>
        <w:t>orb</w:t>
      </w:r>
      <w:r w:rsidRPr="00D877BC">
        <w:rPr>
          <w:rFonts w:ascii="Times New Roman" w:hAnsi="Times New Roman" w:cs="Times New Roman"/>
        </w:rPr>
        <w:t xml:space="preserve"> proposti u approvati mill-Aġenzija;</w:t>
      </w:r>
    </w:p>
    <w:p w14:paraId="6B94D4EB" w14:textId="454B9C74" w:rsidR="0024181B" w:rsidRDefault="0024181B" w:rsidP="0024181B">
      <w:pPr>
        <w:rPr>
          <w:rFonts w:ascii="Times New Roman" w:hAnsi="Times New Roman" w:cs="Times New Roman"/>
        </w:rPr>
      </w:pPr>
      <w:r w:rsidRPr="00D877BC">
        <w:rPr>
          <w:rFonts w:ascii="Times New Roman" w:hAnsi="Times New Roman" w:cs="Times New Roman"/>
        </w:rPr>
        <w:t>● L-applikanti li jintgħażlu</w:t>
      </w:r>
      <w:r w:rsidR="00951D27" w:rsidRPr="00951D27">
        <w:rPr>
          <w:rFonts w:ascii="Times New Roman" w:hAnsi="Times New Roman" w:cs="Times New Roman"/>
        </w:rPr>
        <w:t xml:space="preserve"> huma meħtieġa jipprovdu t-tagħmir tagħhom stess għall-preparazzjoni ta' ikel u/jew xorb. L-Aġenzija għandha tipprovdi sinkijiet, hot plates, u fran elettriċi fejn applikabbli. Jekk l-applikanti magħżula jagħżlu li jużaw it-tagħmir ipprovdut mill-Aġenzija, huma għandhom jassumu responsabbiltà sħiħa għall-użu u l-manutenzjoni xierqa tiegħu. Għandhom jiżguraw ukoll li t-tagħmir kollu jiġi rritornat f'kundizzjoni nadifa u mingħajr ħsara. In-nuqqas ta' manutenzjoni u ritorn tat-tagħmir fi stat aċċettabbli għandu jagħmel lill-applikant suġġett għal penali finanzjarja.</w:t>
      </w:r>
    </w:p>
    <w:p w14:paraId="17E9B596" w14:textId="77897EF3" w:rsidR="00951D27" w:rsidRPr="00D877BC" w:rsidRDefault="00951D27" w:rsidP="0024181B">
      <w:pPr>
        <w:rPr>
          <w:rFonts w:ascii="Times New Roman" w:hAnsi="Times New Roman" w:cs="Times New Roman"/>
        </w:rPr>
      </w:pPr>
      <w:r w:rsidRPr="00951D27">
        <w:rPr>
          <w:rFonts w:ascii="Times New Roman" w:hAnsi="Times New Roman" w:cs="Times New Roman"/>
        </w:rPr>
        <w:t>•</w:t>
      </w:r>
      <w:r>
        <w:rPr>
          <w:rFonts w:ascii="Times New Roman" w:hAnsi="Times New Roman" w:cs="Times New Roman"/>
        </w:rPr>
        <w:t xml:space="preserve"> </w:t>
      </w:r>
      <w:r w:rsidRPr="00951D27">
        <w:rPr>
          <w:rFonts w:ascii="Times New Roman" w:hAnsi="Times New Roman" w:cs="Times New Roman"/>
        </w:rPr>
        <w:t xml:space="preserve">L-applikanti li jintgħażlu għandhom ikunu responsabbli biex </w:t>
      </w:r>
      <w:r>
        <w:rPr>
          <w:rFonts w:ascii="Times New Roman" w:hAnsi="Times New Roman" w:cs="Times New Roman"/>
        </w:rPr>
        <w:t>jgħattu</w:t>
      </w:r>
      <w:r w:rsidRPr="00951D27">
        <w:rPr>
          <w:rFonts w:ascii="Times New Roman" w:hAnsi="Times New Roman" w:cs="Times New Roman"/>
        </w:rPr>
        <w:t xml:space="preserve"> b'mod adegwat </w:t>
      </w:r>
      <w:r>
        <w:rPr>
          <w:rFonts w:ascii="Times New Roman" w:hAnsi="Times New Roman" w:cs="Times New Roman"/>
        </w:rPr>
        <w:t>l-imwejjed</w:t>
      </w:r>
      <w:r w:rsidRPr="00951D27">
        <w:rPr>
          <w:rFonts w:ascii="Times New Roman" w:hAnsi="Times New Roman" w:cs="Times New Roman"/>
        </w:rPr>
        <w:t xml:space="preserve"> tagħhom u t-tagħmir ipprovdut mill-Aġenzija waqt il-ħinijiet barra l-festival.</w:t>
      </w:r>
    </w:p>
    <w:p w14:paraId="7A43032D" w14:textId="77777777" w:rsidR="00951D27" w:rsidRPr="00951D27" w:rsidRDefault="00951D27" w:rsidP="00951D27">
      <w:pPr>
        <w:rPr>
          <w:rFonts w:ascii="Times New Roman" w:hAnsi="Times New Roman" w:cs="Times New Roman"/>
        </w:rPr>
      </w:pPr>
      <w:r w:rsidRPr="00951D27">
        <w:rPr>
          <w:rFonts w:ascii="Times New Roman" w:hAnsi="Times New Roman" w:cs="Times New Roman"/>
        </w:rPr>
        <w:t>• L-applikanti li jintgħażlu għandhom jikkonformaw mal-Politika dwar is-Sostenibbiltà tal-Avvenimenti https://www.vca.gov.mt/en/resources/;</w:t>
      </w:r>
    </w:p>
    <w:p w14:paraId="77DDD0FB" w14:textId="77777777" w:rsidR="00951D27" w:rsidRPr="00951D27" w:rsidRDefault="00951D27" w:rsidP="00951D27">
      <w:pPr>
        <w:rPr>
          <w:rFonts w:ascii="Times New Roman" w:hAnsi="Times New Roman" w:cs="Times New Roman"/>
        </w:rPr>
      </w:pPr>
      <w:r w:rsidRPr="00951D27">
        <w:rPr>
          <w:rFonts w:ascii="Times New Roman" w:hAnsi="Times New Roman" w:cs="Times New Roman"/>
        </w:rPr>
        <w:t>• Għandhom jiġu osservati l-kundizzjonijiet li ġejjin li jirregolaw l-użu tal-post:</w:t>
      </w:r>
    </w:p>
    <w:p w14:paraId="13A712DD" w14:textId="6FCAA3C2" w:rsidR="00951D27" w:rsidRPr="00951D27" w:rsidRDefault="00951D27" w:rsidP="00951D27">
      <w:pPr>
        <w:rPr>
          <w:rFonts w:ascii="Times New Roman" w:hAnsi="Times New Roman" w:cs="Times New Roman"/>
        </w:rPr>
      </w:pPr>
      <w:r w:rsidRPr="00951D27">
        <w:rPr>
          <w:rFonts w:ascii="Times New Roman" w:hAnsi="Times New Roman" w:cs="Times New Roman"/>
        </w:rPr>
        <w:lastRenderedPageBreak/>
        <w:t xml:space="preserve">o L-attivitajiet tal-catering għandhom isiru fuq folja impermeabbli biex jiġi evitat it-tixrid aċċidentali fuq il-bankini. Kwalunkwe skart tal-ikel jew skart likwidu għandu jinġabar f'kontenituri xierqa u m'għandux jintrema f'żoni </w:t>
      </w:r>
      <w:r>
        <w:rPr>
          <w:rFonts w:ascii="Times New Roman" w:hAnsi="Times New Roman" w:cs="Times New Roman"/>
        </w:rPr>
        <w:t>bil-ħamrija</w:t>
      </w:r>
      <w:r w:rsidRPr="00951D27">
        <w:rPr>
          <w:rFonts w:ascii="Times New Roman" w:hAnsi="Times New Roman" w:cs="Times New Roman"/>
        </w:rPr>
        <w:t>.</w:t>
      </w:r>
    </w:p>
    <w:p w14:paraId="0B8B6E7F" w14:textId="264249F2" w:rsidR="00951D27" w:rsidRPr="00951D27" w:rsidRDefault="00951D27" w:rsidP="00951D27">
      <w:pPr>
        <w:rPr>
          <w:rFonts w:ascii="Times New Roman" w:hAnsi="Times New Roman" w:cs="Times New Roman"/>
        </w:rPr>
      </w:pPr>
      <w:r w:rsidRPr="00951D27">
        <w:rPr>
          <w:rFonts w:ascii="Times New Roman" w:hAnsi="Times New Roman" w:cs="Times New Roman"/>
        </w:rPr>
        <w:t>o It-tħaffir ta'</w:t>
      </w:r>
      <w:r>
        <w:rPr>
          <w:rFonts w:ascii="Times New Roman" w:hAnsi="Times New Roman" w:cs="Times New Roman"/>
        </w:rPr>
        <w:t xml:space="preserve"> </w:t>
      </w:r>
      <w:r w:rsidRPr="00951D27">
        <w:rPr>
          <w:rFonts w:ascii="Times New Roman" w:hAnsi="Times New Roman" w:cs="Times New Roman"/>
        </w:rPr>
        <w:t>toqob għall-iskop ta' twaħħil ta'</w:t>
      </w:r>
      <w:r>
        <w:rPr>
          <w:rFonts w:ascii="Times New Roman" w:hAnsi="Times New Roman" w:cs="Times New Roman"/>
        </w:rPr>
        <w:t xml:space="preserve"> </w:t>
      </w:r>
      <w:r w:rsidRPr="00951D27">
        <w:rPr>
          <w:rFonts w:ascii="Times New Roman" w:hAnsi="Times New Roman" w:cs="Times New Roman"/>
        </w:rPr>
        <w:t>arbli huwa strettament ipprojbit.</w:t>
      </w:r>
    </w:p>
    <w:p w14:paraId="7F1AB92D" w14:textId="77777777" w:rsidR="00951D27" w:rsidRPr="00951D27" w:rsidRDefault="00951D27" w:rsidP="00951D27">
      <w:pPr>
        <w:rPr>
          <w:rFonts w:ascii="Times New Roman" w:hAnsi="Times New Roman" w:cs="Times New Roman"/>
        </w:rPr>
      </w:pPr>
      <w:r w:rsidRPr="00951D27">
        <w:rPr>
          <w:rFonts w:ascii="Times New Roman" w:hAnsi="Times New Roman" w:cs="Times New Roman"/>
        </w:rPr>
        <w:t>o It-tidwil ta’ xemgħat, logħob tan-nar, jew nirien ta’ kull tip huwa pprojbit, ħlief għal fjammi ta’ livell baxx użati għal skopijiet ta’ catering. L-ebda tagħmir ta’ nar miftuħ ma huwa permissibbli fil-post.</w:t>
      </w:r>
    </w:p>
    <w:p w14:paraId="3F3EF8A5" w14:textId="489DA765" w:rsidR="00951D27" w:rsidRPr="00951D27" w:rsidRDefault="00951D27" w:rsidP="00951D27">
      <w:pPr>
        <w:rPr>
          <w:rFonts w:ascii="Times New Roman" w:hAnsi="Times New Roman" w:cs="Times New Roman"/>
        </w:rPr>
      </w:pPr>
      <w:r w:rsidRPr="00951D27">
        <w:rPr>
          <w:rFonts w:ascii="Times New Roman" w:hAnsi="Times New Roman" w:cs="Times New Roman"/>
        </w:rPr>
        <w:t>o L-ebda oġġett ma għandu jitwaħħal mas-siġar jew monumenti.</w:t>
      </w:r>
    </w:p>
    <w:p w14:paraId="6DD5B12C" w14:textId="724D7DF0" w:rsidR="00951D27" w:rsidRPr="00951D27" w:rsidRDefault="00951D27" w:rsidP="00951D27">
      <w:pPr>
        <w:rPr>
          <w:rFonts w:ascii="Times New Roman" w:hAnsi="Times New Roman" w:cs="Times New Roman"/>
        </w:rPr>
      </w:pPr>
      <w:r w:rsidRPr="00951D27">
        <w:rPr>
          <w:rFonts w:ascii="Times New Roman" w:hAnsi="Times New Roman" w:cs="Times New Roman"/>
        </w:rPr>
        <w:t>O</w:t>
      </w:r>
      <w:r>
        <w:rPr>
          <w:rFonts w:ascii="Times New Roman" w:hAnsi="Times New Roman" w:cs="Times New Roman"/>
        </w:rPr>
        <w:t xml:space="preserve"> Kontenituri</w:t>
      </w:r>
      <w:r w:rsidRPr="00951D27">
        <w:rPr>
          <w:rFonts w:ascii="Times New Roman" w:hAnsi="Times New Roman" w:cs="Times New Roman"/>
        </w:rPr>
        <w:t xml:space="preserve"> addizzjonali għar-rimi tal-iskart se jiġu pprovduti mill-Aġenzija biex tiġi ffaċilitata l-indafa fil-post. L-applikanti kollha huma meħtieġa li jiżguraw li l-iskart jintrema kif xieraq, filwaqt li jżommu l-post f’kundizzjoni nadifa u ordnata matul l-avveniment.</w:t>
      </w:r>
    </w:p>
    <w:p w14:paraId="39FAE004" w14:textId="16428A0C" w:rsidR="00951D27" w:rsidRPr="00951D27" w:rsidRDefault="00951D27" w:rsidP="00951D27">
      <w:pPr>
        <w:rPr>
          <w:rFonts w:ascii="Times New Roman" w:hAnsi="Times New Roman" w:cs="Times New Roman"/>
        </w:rPr>
      </w:pPr>
      <w:r w:rsidRPr="00951D27">
        <w:rPr>
          <w:rFonts w:ascii="Times New Roman" w:hAnsi="Times New Roman" w:cs="Times New Roman"/>
        </w:rPr>
        <w:t xml:space="preserve">• </w:t>
      </w:r>
      <w:r>
        <w:rPr>
          <w:rFonts w:ascii="Times New Roman" w:hAnsi="Times New Roman" w:cs="Times New Roman"/>
        </w:rPr>
        <w:t>L-imwejjed</w:t>
      </w:r>
      <w:r w:rsidRPr="00951D27">
        <w:rPr>
          <w:rFonts w:ascii="Times New Roman" w:hAnsi="Times New Roman" w:cs="Times New Roman"/>
        </w:rPr>
        <w:t xml:space="preserve"> kollha u t-tagħmir relatat għandhom jitnaddfu u jiżżarmaw sa mhux aktar tard mis-02:00 AM tat-Tnejn, 7 ta’ Lulju 2025, immedjatament wara l-konklużjoni tal-Festival. Kwalunkwe tagħmir ipprovdut mill-Aġenzija għandu jitħalla nadif u fil-post magħżul tiegħu.</w:t>
      </w:r>
    </w:p>
    <w:p w14:paraId="6870DD2E" w14:textId="63214817" w:rsidR="00951D27" w:rsidRPr="00951D27" w:rsidRDefault="00951D27" w:rsidP="00951D27">
      <w:pPr>
        <w:rPr>
          <w:rFonts w:ascii="Times New Roman" w:hAnsi="Times New Roman" w:cs="Times New Roman"/>
        </w:rPr>
      </w:pPr>
      <w:r w:rsidRPr="00951D27">
        <w:rPr>
          <w:rFonts w:ascii="Times New Roman" w:hAnsi="Times New Roman" w:cs="Times New Roman"/>
        </w:rPr>
        <w:t xml:space="preserve">• </w:t>
      </w:r>
      <w:r>
        <w:rPr>
          <w:rFonts w:ascii="Times New Roman" w:hAnsi="Times New Roman" w:cs="Times New Roman"/>
        </w:rPr>
        <w:t>V</w:t>
      </w:r>
      <w:r w:rsidRPr="00951D27">
        <w:rPr>
          <w:rFonts w:ascii="Times New Roman" w:hAnsi="Times New Roman" w:cs="Times New Roman"/>
        </w:rPr>
        <w:t>etturi mhumiex permessi fil-Ġonna; il-konsenji kollha għandhom isiru bil-mixi.</w:t>
      </w:r>
    </w:p>
    <w:p w14:paraId="4CE224D9" w14:textId="4FA7BFC0" w:rsidR="00951D27" w:rsidRPr="00951D27" w:rsidRDefault="00951D27" w:rsidP="00951D27">
      <w:pPr>
        <w:rPr>
          <w:rFonts w:ascii="Times New Roman" w:hAnsi="Times New Roman" w:cs="Times New Roman"/>
        </w:rPr>
      </w:pPr>
      <w:r w:rsidRPr="00951D27">
        <w:rPr>
          <w:rFonts w:ascii="Times New Roman" w:hAnsi="Times New Roman" w:cs="Times New Roman"/>
        </w:rPr>
        <w:t>• L-applikanti li jintgħażlu għandhom iżommu l-i</w:t>
      </w:r>
      <w:r>
        <w:rPr>
          <w:rFonts w:ascii="Times New Roman" w:hAnsi="Times New Roman" w:cs="Times New Roman"/>
        </w:rPr>
        <w:t>mwejjed</w:t>
      </w:r>
      <w:r w:rsidRPr="00951D27">
        <w:rPr>
          <w:rFonts w:ascii="Times New Roman" w:hAnsi="Times New Roman" w:cs="Times New Roman"/>
        </w:rPr>
        <w:t xml:space="preserve"> tagħhom u ż-żona tal-madwar f'kundizzjoni nadifa u iġjenika f'kull ħin.</w:t>
      </w:r>
    </w:p>
    <w:p w14:paraId="1AAC6B55" w14:textId="7F66B930" w:rsidR="00951D27" w:rsidRPr="00951D27" w:rsidRDefault="00951D27" w:rsidP="00951D27">
      <w:pPr>
        <w:rPr>
          <w:rFonts w:ascii="Times New Roman" w:hAnsi="Times New Roman" w:cs="Times New Roman"/>
        </w:rPr>
      </w:pPr>
      <w:r w:rsidRPr="00951D27">
        <w:rPr>
          <w:rFonts w:ascii="Times New Roman" w:hAnsi="Times New Roman" w:cs="Times New Roman"/>
        </w:rPr>
        <w:t xml:space="preserve">• L-applikanti li jintgħażlu </w:t>
      </w:r>
      <w:r>
        <w:rPr>
          <w:rFonts w:ascii="Times New Roman" w:hAnsi="Times New Roman" w:cs="Times New Roman"/>
        </w:rPr>
        <w:t>se j</w:t>
      </w:r>
      <w:r w:rsidRPr="00951D27">
        <w:rPr>
          <w:rFonts w:ascii="Times New Roman" w:hAnsi="Times New Roman" w:cs="Times New Roman"/>
        </w:rPr>
        <w:t>żommu d-dħul kollu ġġenerat mill-bejgħ. Ebda kumpens finanzjarju m'għandu jintalab mill-Aġenzija għall-forniment ta' dan is-servizz.</w:t>
      </w:r>
    </w:p>
    <w:p w14:paraId="653FB467" w14:textId="04CF6547" w:rsidR="008D36D0" w:rsidRPr="00D877BC" w:rsidRDefault="00951D27" w:rsidP="00951D27">
      <w:pPr>
        <w:rPr>
          <w:rFonts w:ascii="Times New Roman" w:hAnsi="Times New Roman" w:cs="Times New Roman"/>
        </w:rPr>
      </w:pPr>
      <w:r w:rsidRPr="00951D27">
        <w:rPr>
          <w:rFonts w:ascii="Times New Roman" w:hAnsi="Times New Roman" w:cs="Times New Roman"/>
        </w:rPr>
        <w:t xml:space="preserve">• L-applikanti magħżula għandu jkollhom il-poloz ta' assigurazzjoni kollha meħtieġa inkluża r-responsabbiltà pubblika; li </w:t>
      </w:r>
      <w:r>
        <w:rPr>
          <w:rFonts w:ascii="Times New Roman" w:hAnsi="Times New Roman" w:cs="Times New Roman"/>
        </w:rPr>
        <w:t>t</w:t>
      </w:r>
      <w:r w:rsidRPr="00951D27">
        <w:rPr>
          <w:rFonts w:ascii="Times New Roman" w:hAnsi="Times New Roman" w:cs="Times New Roman"/>
        </w:rPr>
        <w:t>kopri kwalunkwe forma ta' riskji inklużi ħsara, telf, ħsara lill-ġisem, mewt fir-rigward ta' terzi persuni. L-Aġenzija m'għandh</w:t>
      </w:r>
      <w:r>
        <w:rPr>
          <w:rFonts w:ascii="Times New Roman" w:hAnsi="Times New Roman" w:cs="Times New Roman"/>
        </w:rPr>
        <w:t>a</w:t>
      </w:r>
      <w:r w:rsidRPr="00951D27">
        <w:rPr>
          <w:rFonts w:ascii="Times New Roman" w:hAnsi="Times New Roman" w:cs="Times New Roman"/>
        </w:rPr>
        <w:t xml:space="preserve"> tkun involuta fl-ebda tilwima legali bħala riżultat tal-operazzjonijiet tal-operatur(i) ekonomiku(i) b'rabta mal-avveniment. Kopja ta' polza ta' assigurazzjoni ta' responsabbiltà pubblika valida għandha tiġi sottomessa lill-Aġenzija mal-approvazzjoni tal-kuntratt. Barra minn hekk, huwa rrakkomandat li l-operatur ekonomiku magħżul ikollu kopertura ta’ assigurazzjoni adegwata biex jilqa’ għal kwalunkwe telf, ħsara jew serq ta’ tagħmir li jkun validu tul it-tul kollu tal-kuntratt; kopja tiegħu tista' tintalab fl-istadju ta' implimentazzjoni tal-kuntratt. L-Aġenzija m'għandhiex tinżamm responsabbli jew tkun involuta fi kwalunkwe tilwima jew litigazzjoni relatata mat-telf, il-ħsara jew is-serq ta' kwalunkwe tagħmir li jitħalla waħdu mill-operatur(i) ekonomiku(i) magħżul(a) fuq il-post.</w:t>
      </w:r>
    </w:p>
    <w:p w14:paraId="6B122407" w14:textId="77777777" w:rsidR="008D36D0" w:rsidRPr="00D877BC" w:rsidRDefault="008D36D0" w:rsidP="0024181B">
      <w:pPr>
        <w:rPr>
          <w:rFonts w:ascii="Times New Roman" w:hAnsi="Times New Roman" w:cs="Times New Roman"/>
        </w:rPr>
      </w:pPr>
    </w:p>
    <w:p w14:paraId="1E71EAD7" w14:textId="77777777" w:rsidR="008D36D0" w:rsidRPr="00D877BC" w:rsidRDefault="008D36D0" w:rsidP="008D36D0">
      <w:pPr>
        <w:rPr>
          <w:rFonts w:ascii="Times New Roman" w:hAnsi="Times New Roman" w:cs="Times New Roman"/>
          <w:b/>
          <w:bCs/>
        </w:rPr>
      </w:pPr>
      <w:r w:rsidRPr="00D877BC">
        <w:rPr>
          <w:rFonts w:ascii="Times New Roman" w:hAnsi="Times New Roman" w:cs="Times New Roman"/>
          <w:b/>
          <w:bCs/>
        </w:rPr>
        <w:t>3.2 Miżati</w:t>
      </w:r>
    </w:p>
    <w:p w14:paraId="7A1B8EA5" w14:textId="77777777" w:rsidR="008D36D0" w:rsidRPr="00D877BC" w:rsidRDefault="008D36D0" w:rsidP="008D36D0">
      <w:pPr>
        <w:rPr>
          <w:rFonts w:ascii="Times New Roman" w:hAnsi="Times New Roman" w:cs="Times New Roman"/>
        </w:rPr>
      </w:pPr>
    </w:p>
    <w:p w14:paraId="134AF693" w14:textId="6F6D748F" w:rsidR="008D36D0" w:rsidRPr="00D877BC" w:rsidRDefault="008D36D0" w:rsidP="008D36D0">
      <w:pPr>
        <w:rPr>
          <w:rFonts w:ascii="Times New Roman" w:hAnsi="Times New Roman" w:cs="Times New Roman"/>
        </w:rPr>
      </w:pPr>
      <w:r w:rsidRPr="00D877BC">
        <w:rPr>
          <w:rFonts w:ascii="Times New Roman" w:hAnsi="Times New Roman" w:cs="Times New Roman"/>
        </w:rPr>
        <w:t>L-applikazzjoni hija bla ħlas.</w:t>
      </w:r>
    </w:p>
    <w:p w14:paraId="3DE22F48" w14:textId="77777777" w:rsidR="008D36D0" w:rsidRPr="00D877BC" w:rsidRDefault="008D36D0" w:rsidP="008D36D0">
      <w:pPr>
        <w:rPr>
          <w:rFonts w:ascii="Times New Roman" w:hAnsi="Times New Roman" w:cs="Times New Roman"/>
        </w:rPr>
      </w:pPr>
    </w:p>
    <w:p w14:paraId="3520624B" w14:textId="77777777" w:rsidR="00577375" w:rsidRPr="00D877BC" w:rsidRDefault="00577375" w:rsidP="008D36D0">
      <w:pPr>
        <w:rPr>
          <w:rFonts w:ascii="Times New Roman" w:hAnsi="Times New Roman" w:cs="Times New Roman"/>
        </w:rPr>
      </w:pPr>
    </w:p>
    <w:p w14:paraId="293CBABE" w14:textId="6E0E21A5" w:rsidR="008D36D0" w:rsidRPr="00D877BC" w:rsidRDefault="008D36D0" w:rsidP="008D36D0">
      <w:pPr>
        <w:rPr>
          <w:rFonts w:ascii="Times New Roman" w:hAnsi="Times New Roman" w:cs="Times New Roman"/>
          <w:b/>
          <w:bCs/>
        </w:rPr>
      </w:pPr>
      <w:r w:rsidRPr="00D877BC">
        <w:rPr>
          <w:rFonts w:ascii="Times New Roman" w:hAnsi="Times New Roman" w:cs="Times New Roman"/>
          <w:b/>
          <w:bCs/>
        </w:rPr>
        <w:t>3.3 Armar u Żarmar</w:t>
      </w:r>
    </w:p>
    <w:p w14:paraId="3ACA2DF7" w14:textId="77777777" w:rsidR="008D36D0" w:rsidRPr="00D877BC" w:rsidRDefault="008D36D0" w:rsidP="008D36D0">
      <w:pPr>
        <w:rPr>
          <w:rFonts w:ascii="Times New Roman" w:hAnsi="Times New Roman" w:cs="Times New Roman"/>
        </w:rPr>
      </w:pPr>
    </w:p>
    <w:p w14:paraId="4A932DE6" w14:textId="77777777" w:rsidR="0051314C" w:rsidRDefault="008D36D0" w:rsidP="008D36D0">
      <w:pPr>
        <w:rPr>
          <w:rFonts w:ascii="Times New Roman" w:hAnsi="Times New Roman" w:cs="Times New Roman"/>
        </w:rPr>
      </w:pPr>
      <w:r w:rsidRPr="00D877BC">
        <w:rPr>
          <w:rFonts w:ascii="Times New Roman" w:hAnsi="Times New Roman" w:cs="Times New Roman"/>
        </w:rPr>
        <w:t xml:space="preserve">● </w:t>
      </w:r>
      <w:r w:rsidR="0051314C" w:rsidRPr="0051314C">
        <w:rPr>
          <w:rFonts w:ascii="Times New Roman" w:hAnsi="Times New Roman" w:cs="Times New Roman"/>
        </w:rPr>
        <w:t>Se tingħata skeda dettaljata ta’ setup u żarmar għall-Valletta Local Food Festival lill-applikanti li jintgħażlu, flimkien mal-ftehim tal-kuntratt. L-applikanti li jirnexxu huma meħtieġa li jaderixxu strettament mal-iskeda kif deskritta.</w:t>
      </w:r>
    </w:p>
    <w:p w14:paraId="58A6DE83" w14:textId="084C0CFE" w:rsidR="0051314C" w:rsidRDefault="008D36D0" w:rsidP="008D36D0">
      <w:pPr>
        <w:rPr>
          <w:rFonts w:ascii="Times New Roman" w:hAnsi="Times New Roman" w:cs="Times New Roman"/>
        </w:rPr>
      </w:pPr>
      <w:r w:rsidRPr="00D877BC">
        <w:rPr>
          <w:rFonts w:ascii="Times New Roman" w:hAnsi="Times New Roman" w:cs="Times New Roman"/>
        </w:rPr>
        <w:t xml:space="preserve">● </w:t>
      </w:r>
      <w:r w:rsidR="0051314C" w:rsidRPr="0051314C">
        <w:rPr>
          <w:rFonts w:ascii="Times New Roman" w:hAnsi="Times New Roman" w:cs="Times New Roman"/>
        </w:rPr>
        <w:t>L-applikanti li jintgħażlu għandhom ikunu responsabbli li jfornu t-tagħmir tagħhom stess għall-preparazzjoni u t-tħaddim tal-</w:t>
      </w:r>
      <w:r w:rsidR="0051314C">
        <w:rPr>
          <w:rFonts w:ascii="Times New Roman" w:hAnsi="Times New Roman" w:cs="Times New Roman"/>
        </w:rPr>
        <w:t>imwejjed</w:t>
      </w:r>
      <w:r w:rsidR="0051314C" w:rsidRPr="0051314C">
        <w:rPr>
          <w:rFonts w:ascii="Times New Roman" w:hAnsi="Times New Roman" w:cs="Times New Roman"/>
        </w:rPr>
        <w:t xml:space="preserve"> tagħhom. L-Aġenzija għandha tipprovdi sinkijiet, hot plates elettriċi, u fran għal skopijiet ta' tisħin jekk ikun meħtieġ. Kwalunkwe ħsara fit-tagħmir ipprovdut mill-Aġenzija għandha tiġi rrappurtata immedjatament lit-Tim tal-Produzzjoni għal azzjoni xierqa.</w:t>
      </w:r>
    </w:p>
    <w:p w14:paraId="52016935" w14:textId="65A07B4B" w:rsidR="008D36D0" w:rsidRPr="00D877BC" w:rsidRDefault="008D36D0" w:rsidP="008D36D0">
      <w:pPr>
        <w:rPr>
          <w:rFonts w:ascii="Times New Roman" w:hAnsi="Times New Roman" w:cs="Times New Roman"/>
        </w:rPr>
      </w:pPr>
      <w:r w:rsidRPr="00D877BC">
        <w:rPr>
          <w:rFonts w:ascii="Times New Roman" w:hAnsi="Times New Roman" w:cs="Times New Roman"/>
        </w:rPr>
        <w:t>● Il-provvista tal-elettriku għat-tħaddim tat-tagħmir se tkun ipprovduta mill-Aġenzija.</w:t>
      </w:r>
    </w:p>
    <w:p w14:paraId="42287C20" w14:textId="77777777" w:rsidR="0043711B" w:rsidRPr="00D877BC" w:rsidRDefault="0043711B" w:rsidP="008D36D0">
      <w:pPr>
        <w:rPr>
          <w:rFonts w:ascii="Times New Roman" w:hAnsi="Times New Roman" w:cs="Times New Roman"/>
        </w:rPr>
      </w:pPr>
    </w:p>
    <w:p w14:paraId="6A889AD0" w14:textId="77777777" w:rsidR="0043711B" w:rsidRPr="00D877BC" w:rsidRDefault="0043711B" w:rsidP="008D36D0">
      <w:pPr>
        <w:rPr>
          <w:rFonts w:ascii="Times New Roman" w:hAnsi="Times New Roman" w:cs="Times New Roman"/>
        </w:rPr>
      </w:pPr>
    </w:p>
    <w:p w14:paraId="1EE1EAA8" w14:textId="77777777" w:rsidR="0043711B" w:rsidRPr="00D877BC" w:rsidRDefault="0043711B" w:rsidP="008D36D0">
      <w:pPr>
        <w:rPr>
          <w:rFonts w:ascii="Times New Roman" w:hAnsi="Times New Roman" w:cs="Times New Roman"/>
        </w:rPr>
      </w:pPr>
    </w:p>
    <w:p w14:paraId="62A45938" w14:textId="689B345A" w:rsidR="0043711B" w:rsidRPr="00D877BC" w:rsidRDefault="0043711B" w:rsidP="0043711B">
      <w:pPr>
        <w:rPr>
          <w:rFonts w:ascii="Times New Roman" w:hAnsi="Times New Roman" w:cs="Times New Roman"/>
          <w:b/>
          <w:bCs/>
        </w:rPr>
      </w:pPr>
      <w:r w:rsidRPr="00D877BC">
        <w:rPr>
          <w:rFonts w:ascii="Times New Roman" w:hAnsi="Times New Roman" w:cs="Times New Roman"/>
          <w:b/>
          <w:bCs/>
        </w:rPr>
        <w:t>3.4 PERMESSI U LIĊENZ</w:t>
      </w:r>
      <w:r w:rsidR="0051314C">
        <w:rPr>
          <w:rFonts w:ascii="Times New Roman" w:hAnsi="Times New Roman" w:cs="Times New Roman"/>
          <w:b/>
          <w:bCs/>
        </w:rPr>
        <w:t>J</w:t>
      </w:r>
      <w:r w:rsidRPr="00D877BC">
        <w:rPr>
          <w:rFonts w:ascii="Times New Roman" w:hAnsi="Times New Roman" w:cs="Times New Roman"/>
          <w:b/>
          <w:bCs/>
        </w:rPr>
        <w:t>I</w:t>
      </w:r>
    </w:p>
    <w:p w14:paraId="55FFAD2F" w14:textId="77777777" w:rsidR="0043711B" w:rsidRPr="00D877BC" w:rsidRDefault="0043711B" w:rsidP="0043711B">
      <w:pPr>
        <w:rPr>
          <w:rFonts w:ascii="Times New Roman" w:hAnsi="Times New Roman" w:cs="Times New Roman"/>
        </w:rPr>
      </w:pPr>
    </w:p>
    <w:p w14:paraId="3FAB57D6" w14:textId="6EA1B002" w:rsidR="0043711B" w:rsidRDefault="0043711B" w:rsidP="0043711B">
      <w:pPr>
        <w:rPr>
          <w:rFonts w:ascii="Times New Roman" w:hAnsi="Times New Roman" w:cs="Times New Roman"/>
        </w:rPr>
      </w:pPr>
      <w:r w:rsidRPr="00D877BC">
        <w:rPr>
          <w:rFonts w:ascii="Times New Roman" w:hAnsi="Times New Roman" w:cs="Times New Roman"/>
        </w:rPr>
        <w:t xml:space="preserve">● </w:t>
      </w:r>
      <w:r w:rsidR="008E44C8" w:rsidRPr="008E44C8">
        <w:rPr>
          <w:rFonts w:ascii="Times New Roman" w:hAnsi="Times New Roman" w:cs="Times New Roman"/>
        </w:rPr>
        <w:t>● L-operaturi ekonomiċi magħżula għandhom jikkonformaw mar-regolamenti lokali tas-Saħħa u s-Sigurtà, ir-regolamenti u l-leġi</w:t>
      </w:r>
      <w:r w:rsidR="008E44C8">
        <w:rPr>
          <w:rFonts w:ascii="Times New Roman" w:hAnsi="Times New Roman" w:cs="Times New Roman"/>
        </w:rPr>
        <w:t>ż</w:t>
      </w:r>
      <w:r w:rsidR="008E44C8" w:rsidRPr="008E44C8">
        <w:rPr>
          <w:rFonts w:ascii="Times New Roman" w:hAnsi="Times New Roman" w:cs="Times New Roman"/>
        </w:rPr>
        <w:t>lazzjoni tal-industrija Maltija tal-catering, kwalunkwe liċenzji u permessi meħtieġa biex ikunu eliġibbli għall-bejgħ/kummerċ u d-Dipartiment tal-VAT. L-ikel u x-xorb kollu għall-bejgħ għandu jkun konformi mar</w:t>
      </w:r>
      <w:r w:rsidR="00857DCA">
        <w:rPr>
          <w:rFonts w:ascii="Times New Roman" w:hAnsi="Times New Roman" w:cs="Times New Roman"/>
        </w:rPr>
        <w:t>-</w:t>
      </w:r>
      <w:r w:rsidR="008E44C8" w:rsidRPr="008E44C8">
        <w:rPr>
          <w:rFonts w:ascii="Times New Roman" w:hAnsi="Times New Roman" w:cs="Times New Roman"/>
        </w:rPr>
        <w:t>regolamenti sanitarji lokali stabbiliti mill-awtoritajiet u l-applikanti li jintgħażlu għandu jkollhom il-liċenzji u l-permessi kollha meħtieġa (validi) sabiex ibigħu l-prodott. Tali permessi jistgħu jintalbu fi kwalunkwe ħin mill-Aġenzija.</w:t>
      </w:r>
    </w:p>
    <w:p w14:paraId="72F9D62C" w14:textId="77777777" w:rsidR="00857DCA" w:rsidRPr="00D877BC" w:rsidRDefault="00857DCA" w:rsidP="0043711B">
      <w:pPr>
        <w:rPr>
          <w:rFonts w:ascii="Times New Roman" w:hAnsi="Times New Roman" w:cs="Times New Roman"/>
        </w:rPr>
      </w:pPr>
    </w:p>
    <w:p w14:paraId="2B5589E1" w14:textId="77777777" w:rsidR="0043711B" w:rsidRDefault="0043711B" w:rsidP="0043711B">
      <w:pPr>
        <w:rPr>
          <w:rFonts w:ascii="Times New Roman" w:hAnsi="Times New Roman" w:cs="Times New Roman"/>
        </w:rPr>
      </w:pPr>
      <w:r w:rsidRPr="00D877BC">
        <w:rPr>
          <w:rFonts w:ascii="Times New Roman" w:hAnsi="Times New Roman" w:cs="Times New Roman"/>
        </w:rPr>
        <w:t>● L-operaturi ekonomiċi magħżula għandhom ikunu fil-pussess ta' Ċertifikat validu ta' Food Handlers jekk applikabbli.</w:t>
      </w:r>
    </w:p>
    <w:p w14:paraId="3B98F064" w14:textId="77777777" w:rsidR="00857DCA" w:rsidRPr="00D877BC" w:rsidRDefault="00857DCA" w:rsidP="0043711B">
      <w:pPr>
        <w:rPr>
          <w:rFonts w:ascii="Times New Roman" w:hAnsi="Times New Roman" w:cs="Times New Roman"/>
        </w:rPr>
      </w:pPr>
    </w:p>
    <w:p w14:paraId="0B974E1D" w14:textId="77777777" w:rsidR="0043711B" w:rsidRDefault="0043711B" w:rsidP="0043711B">
      <w:pPr>
        <w:rPr>
          <w:rFonts w:ascii="Times New Roman" w:hAnsi="Times New Roman" w:cs="Times New Roman"/>
        </w:rPr>
      </w:pPr>
      <w:r w:rsidRPr="00D877BC">
        <w:rPr>
          <w:rFonts w:ascii="Times New Roman" w:hAnsi="Times New Roman" w:cs="Times New Roman"/>
        </w:rPr>
        <w:t>● L-applikanti magħżula li jbigħu l-alkoħol iridu jkunu fil-pussess ta' Liċenzja valida għall-bejgħ tal-alkoħol u l-bejgħ kollu huwa r-responsabbiltà tal-applikant;</w:t>
      </w:r>
    </w:p>
    <w:p w14:paraId="59C57677" w14:textId="77777777" w:rsidR="00857DCA" w:rsidRPr="00D877BC" w:rsidRDefault="00857DCA" w:rsidP="0043711B">
      <w:pPr>
        <w:rPr>
          <w:rFonts w:ascii="Times New Roman" w:hAnsi="Times New Roman" w:cs="Times New Roman"/>
        </w:rPr>
      </w:pPr>
    </w:p>
    <w:p w14:paraId="469C6C0D" w14:textId="15A7FD19" w:rsidR="0043711B" w:rsidRDefault="0043711B" w:rsidP="0043711B">
      <w:pPr>
        <w:rPr>
          <w:rFonts w:ascii="Times New Roman" w:hAnsi="Times New Roman" w:cs="Times New Roman"/>
        </w:rPr>
      </w:pPr>
      <w:r w:rsidRPr="00D877BC">
        <w:rPr>
          <w:rFonts w:ascii="Times New Roman" w:hAnsi="Times New Roman" w:cs="Times New Roman"/>
        </w:rPr>
        <w:t>● L-applikanti magħżula jridu jkunu fil-pussess tal-liċenzji u l-permessi kollha meħtieġa għall-bejgħ/kummerċ mal-preżentazzjoni tal-applikazzjoni. (Dawn il-permessi jistgħu jintalbu mill-Aġenzija mal-iffirmar tal-Kuntratt);</w:t>
      </w:r>
    </w:p>
    <w:p w14:paraId="53002A12" w14:textId="77777777" w:rsidR="00857DCA" w:rsidRPr="00D877BC" w:rsidRDefault="00857DCA" w:rsidP="0043711B">
      <w:pPr>
        <w:rPr>
          <w:rFonts w:ascii="Times New Roman" w:hAnsi="Times New Roman" w:cs="Times New Roman"/>
        </w:rPr>
      </w:pPr>
    </w:p>
    <w:p w14:paraId="79EA0D6E" w14:textId="77777777" w:rsidR="0043711B" w:rsidRDefault="0043711B" w:rsidP="0043711B">
      <w:pPr>
        <w:rPr>
          <w:rFonts w:ascii="Times New Roman" w:hAnsi="Times New Roman" w:cs="Times New Roman"/>
        </w:rPr>
      </w:pPr>
      <w:r w:rsidRPr="00D877BC">
        <w:rPr>
          <w:rFonts w:ascii="Times New Roman" w:hAnsi="Times New Roman" w:cs="Times New Roman"/>
        </w:rPr>
        <w:t>● L-ikel u x-xorb kollu għall-bejgħ għandu jkun konformi mar-regolamenti sanitarji lokali stabbiliti mill-awtoritajiet;</w:t>
      </w:r>
    </w:p>
    <w:p w14:paraId="73AA9241" w14:textId="77777777" w:rsidR="00857DCA" w:rsidRPr="00D877BC" w:rsidRDefault="00857DCA" w:rsidP="0043711B">
      <w:pPr>
        <w:rPr>
          <w:rFonts w:ascii="Times New Roman" w:hAnsi="Times New Roman" w:cs="Times New Roman"/>
        </w:rPr>
      </w:pPr>
    </w:p>
    <w:p w14:paraId="23122595" w14:textId="2E1D4770" w:rsidR="0043711B" w:rsidRDefault="0043711B" w:rsidP="0043711B">
      <w:pPr>
        <w:rPr>
          <w:rFonts w:ascii="Times New Roman" w:hAnsi="Times New Roman" w:cs="Times New Roman"/>
        </w:rPr>
      </w:pPr>
      <w:r w:rsidRPr="00D877BC">
        <w:rPr>
          <w:rFonts w:ascii="Times New Roman" w:hAnsi="Times New Roman" w:cs="Times New Roman"/>
        </w:rPr>
        <w:t>● Dawk kollha li jservu / jimmaniġġjaw ikel u xorb għandhom jilbsu l-ilbies protettiv meħtieġ, ingwanti li jintremew u kull forma oħra ta' tagħmir iġjeniku protettiv;</w:t>
      </w:r>
    </w:p>
    <w:p w14:paraId="7B64FA70" w14:textId="77777777" w:rsidR="00857DCA" w:rsidRPr="00D877BC" w:rsidRDefault="00857DCA" w:rsidP="0043711B">
      <w:pPr>
        <w:rPr>
          <w:rFonts w:ascii="Times New Roman" w:hAnsi="Times New Roman" w:cs="Times New Roman"/>
        </w:rPr>
      </w:pPr>
    </w:p>
    <w:p w14:paraId="0A3878E8" w14:textId="77777777" w:rsidR="0043711B" w:rsidRDefault="0043711B" w:rsidP="0043711B">
      <w:pPr>
        <w:rPr>
          <w:rFonts w:ascii="Times New Roman" w:hAnsi="Times New Roman" w:cs="Times New Roman"/>
        </w:rPr>
      </w:pPr>
      <w:r w:rsidRPr="00D877BC">
        <w:rPr>
          <w:rFonts w:ascii="Times New Roman" w:hAnsi="Times New Roman" w:cs="Times New Roman"/>
        </w:rPr>
        <w:t>● L-oġġetti kollha għall-bejgħ għandhom jikkonformaw mar-regolamenti u l-leġiżlazzjoni lokali;</w:t>
      </w:r>
    </w:p>
    <w:p w14:paraId="522115E4" w14:textId="77777777" w:rsidR="00857DCA" w:rsidRPr="00D877BC" w:rsidRDefault="00857DCA" w:rsidP="0043711B">
      <w:pPr>
        <w:rPr>
          <w:rFonts w:ascii="Times New Roman" w:hAnsi="Times New Roman" w:cs="Times New Roman"/>
        </w:rPr>
      </w:pPr>
    </w:p>
    <w:p w14:paraId="33832377" w14:textId="2BD6839F" w:rsidR="0043711B" w:rsidRDefault="0043711B" w:rsidP="0043711B">
      <w:pPr>
        <w:rPr>
          <w:rFonts w:ascii="Times New Roman" w:hAnsi="Times New Roman" w:cs="Times New Roman"/>
        </w:rPr>
      </w:pPr>
      <w:r w:rsidRPr="00D877BC">
        <w:rPr>
          <w:rFonts w:ascii="Times New Roman" w:hAnsi="Times New Roman" w:cs="Times New Roman"/>
        </w:rPr>
        <w:t>● Jekk l-operatur(i) ekonomiku/ekonomiċi magħżul(a) jinqabad/jinqabdu jikser/jiksru xi regolament, jistgħu jintalbu mill-Awtorità Kontraenti u/jew awtoritajiet lokali kompetenti oħra biex jagħlqu l-post u jwaqqfu l-bejgħ b'effett immedjat. L-operatur(i) ekonomiku/ekonomiċi ma jkun(u) intitolat(i) għall-ebda kumpens u għandhom ikunu responsabbli biex iħallsu kwalunkwe multa mġarrba mill-awtoritajiet lokali kompetenti. Kwalunkwe multi mġarrba jew proċedimenti tal-Qorti li jirriżultaw minn tali azzjonijiet għandhom jitħallsu għal kollox minn / ikunu r-responsabbiltà tal-operatur(i) ekonomiku/ekonomiċi. Barra minn hekk, kwalunkwe talba għal rimborż mhix se tintlaqa'.</w:t>
      </w:r>
    </w:p>
    <w:p w14:paraId="08506E2D" w14:textId="77777777" w:rsidR="00857DCA" w:rsidRPr="00D877BC" w:rsidRDefault="00857DCA" w:rsidP="0043711B">
      <w:pPr>
        <w:rPr>
          <w:rFonts w:ascii="Times New Roman" w:hAnsi="Times New Roman" w:cs="Times New Roman"/>
        </w:rPr>
      </w:pPr>
    </w:p>
    <w:p w14:paraId="48F45523" w14:textId="05AB61F8" w:rsidR="0043711B" w:rsidRPr="00D877BC" w:rsidRDefault="0043711B" w:rsidP="0043711B">
      <w:pPr>
        <w:rPr>
          <w:rFonts w:ascii="Times New Roman" w:hAnsi="Times New Roman" w:cs="Times New Roman"/>
        </w:rPr>
      </w:pPr>
      <w:r w:rsidRPr="00D877BC">
        <w:rPr>
          <w:rFonts w:ascii="Times New Roman" w:hAnsi="Times New Roman" w:cs="Times New Roman"/>
        </w:rPr>
        <w:t>● Il-Liġijiet Maltin kollha rilevanti għall-attività għandhom jiġu osservati fl-intier tagħhom mill-operatur(i) ekonomiku/ekonomiċi magħżul(a);</w:t>
      </w:r>
    </w:p>
    <w:p w14:paraId="3B5CCEAB" w14:textId="77777777" w:rsidR="0043711B" w:rsidRPr="00D877BC" w:rsidRDefault="0043711B" w:rsidP="0043711B">
      <w:pPr>
        <w:rPr>
          <w:rFonts w:ascii="Times New Roman" w:hAnsi="Times New Roman" w:cs="Times New Roman"/>
        </w:rPr>
      </w:pPr>
    </w:p>
    <w:p w14:paraId="39D1BE08" w14:textId="6072EF70" w:rsidR="0043711B" w:rsidRPr="00D877BC" w:rsidRDefault="0043711B" w:rsidP="0043711B">
      <w:pPr>
        <w:rPr>
          <w:rFonts w:ascii="Times New Roman" w:hAnsi="Times New Roman" w:cs="Times New Roman"/>
        </w:rPr>
      </w:pPr>
      <w:r w:rsidRPr="00D877BC">
        <w:rPr>
          <w:rFonts w:ascii="Times New Roman" w:hAnsi="Times New Roman" w:cs="Times New Roman"/>
        </w:rPr>
        <w:t>L-Aġenzija mhux se tkun responsabbli għal kwalunkwe azzjoni jew multi li jkunu saru bħala riżultat ta’ nuqqas ta’ konformità mar-regolamenti lokali.</w:t>
      </w:r>
    </w:p>
    <w:p w14:paraId="0296438D" w14:textId="77777777" w:rsidR="00D877BC" w:rsidRPr="00D877BC" w:rsidRDefault="00D877BC" w:rsidP="0043711B">
      <w:pPr>
        <w:rPr>
          <w:rFonts w:ascii="Times New Roman" w:hAnsi="Times New Roman" w:cs="Times New Roman"/>
        </w:rPr>
      </w:pPr>
    </w:p>
    <w:p w14:paraId="6E2D9CCA" w14:textId="77777777" w:rsidR="00D877BC" w:rsidRPr="00D877BC" w:rsidRDefault="00D877BC" w:rsidP="0043711B">
      <w:pPr>
        <w:rPr>
          <w:rFonts w:ascii="Times New Roman" w:hAnsi="Times New Roman" w:cs="Times New Roman"/>
        </w:rPr>
      </w:pPr>
    </w:p>
    <w:p w14:paraId="74CA9F34" w14:textId="77777777" w:rsidR="00D877BC" w:rsidRPr="00D877BC" w:rsidRDefault="00D877BC" w:rsidP="0043711B">
      <w:pPr>
        <w:rPr>
          <w:rFonts w:ascii="Times New Roman" w:hAnsi="Times New Roman" w:cs="Times New Roman"/>
        </w:rPr>
      </w:pPr>
    </w:p>
    <w:p w14:paraId="723A2C0C" w14:textId="77777777" w:rsidR="00D877BC" w:rsidRPr="00D877BC" w:rsidRDefault="00D877BC" w:rsidP="0043711B">
      <w:pPr>
        <w:rPr>
          <w:rFonts w:ascii="Times New Roman" w:hAnsi="Times New Roman" w:cs="Times New Roman"/>
        </w:rPr>
      </w:pPr>
    </w:p>
    <w:p w14:paraId="4F5602D6" w14:textId="77777777" w:rsidR="00D877BC" w:rsidRDefault="00D877BC" w:rsidP="0043711B">
      <w:pPr>
        <w:rPr>
          <w:rFonts w:ascii="Times New Roman" w:hAnsi="Times New Roman" w:cs="Times New Roman"/>
        </w:rPr>
      </w:pPr>
    </w:p>
    <w:p w14:paraId="5A2ECFE2" w14:textId="77777777" w:rsidR="00B6736A" w:rsidRPr="00D877BC" w:rsidRDefault="00B6736A" w:rsidP="0043711B">
      <w:pPr>
        <w:rPr>
          <w:rFonts w:ascii="Times New Roman" w:hAnsi="Times New Roman" w:cs="Times New Roman"/>
        </w:rPr>
      </w:pPr>
    </w:p>
    <w:p w14:paraId="5B4224CC" w14:textId="77777777" w:rsidR="00D877BC" w:rsidRPr="00D877BC" w:rsidRDefault="00D877BC" w:rsidP="00D877BC">
      <w:pPr>
        <w:rPr>
          <w:rFonts w:ascii="Times New Roman" w:hAnsi="Times New Roman" w:cs="Times New Roman"/>
          <w:b/>
          <w:bCs/>
        </w:rPr>
      </w:pPr>
      <w:r w:rsidRPr="00D877BC">
        <w:rPr>
          <w:rFonts w:ascii="Times New Roman" w:hAnsi="Times New Roman" w:cs="Times New Roman"/>
          <w:b/>
          <w:bCs/>
        </w:rPr>
        <w:lastRenderedPageBreak/>
        <w:t>Anness 1: Formola ta' Applikazzjoni u Dikjarazzjoni</w:t>
      </w:r>
    </w:p>
    <w:p w14:paraId="138A96E1" w14:textId="77777777" w:rsidR="00D877BC" w:rsidRPr="00D877BC" w:rsidRDefault="00D877BC" w:rsidP="00D877BC">
      <w:pPr>
        <w:rPr>
          <w:rFonts w:ascii="Times New Roman" w:hAnsi="Times New Roman" w:cs="Times New Roman"/>
          <w:b/>
          <w:bCs/>
        </w:rPr>
      </w:pPr>
    </w:p>
    <w:p w14:paraId="46CAF760" w14:textId="77777777" w:rsidR="00D877BC" w:rsidRPr="00D877BC" w:rsidRDefault="00D877BC" w:rsidP="00D877BC">
      <w:pPr>
        <w:rPr>
          <w:rFonts w:ascii="Times New Roman" w:hAnsi="Times New Roman" w:cs="Times New Roman"/>
          <w:b/>
          <w:bCs/>
        </w:rPr>
      </w:pPr>
    </w:p>
    <w:p w14:paraId="36587165" w14:textId="50E87E19" w:rsidR="00D877BC" w:rsidRPr="00D877BC" w:rsidRDefault="00D877BC" w:rsidP="00D877BC">
      <w:pPr>
        <w:rPr>
          <w:rFonts w:ascii="Times New Roman" w:hAnsi="Times New Roman" w:cs="Times New Roman"/>
          <w:b/>
          <w:bCs/>
        </w:rPr>
      </w:pPr>
      <w:r w:rsidRPr="00D877BC">
        <w:rPr>
          <w:rFonts w:ascii="Times New Roman" w:hAnsi="Times New Roman" w:cs="Times New Roman"/>
          <w:b/>
          <w:bCs/>
        </w:rPr>
        <w:t>ESPRESSJONI TA' INTERESS GĦAL BEJJIEGĦA TA’ IKEL U XORB MATUL IL-VALLETTA LOCAL FOOD FESTIVAL 202</w:t>
      </w:r>
      <w:r w:rsidR="00857DCA">
        <w:rPr>
          <w:rFonts w:ascii="Times New Roman" w:hAnsi="Times New Roman" w:cs="Times New Roman"/>
          <w:b/>
          <w:bCs/>
        </w:rPr>
        <w:t>5</w:t>
      </w:r>
    </w:p>
    <w:p w14:paraId="7A02F825" w14:textId="77777777" w:rsidR="00D877BC" w:rsidRPr="00D877BC" w:rsidRDefault="00D877BC" w:rsidP="00D877BC">
      <w:pPr>
        <w:rPr>
          <w:rFonts w:ascii="Times New Roman" w:hAnsi="Times New Roman" w:cs="Times New Roman"/>
          <w:b/>
          <w:bCs/>
        </w:rPr>
      </w:pPr>
    </w:p>
    <w:p w14:paraId="5EF69615" w14:textId="77777777" w:rsidR="00D877BC" w:rsidRPr="00D877BC" w:rsidRDefault="00D877BC" w:rsidP="00D877BC">
      <w:pPr>
        <w:rPr>
          <w:rFonts w:ascii="Times New Roman" w:hAnsi="Times New Roman" w:cs="Times New Roman"/>
          <w:b/>
          <w:bCs/>
        </w:rPr>
      </w:pPr>
    </w:p>
    <w:p w14:paraId="6D35985A" w14:textId="34E87A2C" w:rsidR="00D877BC" w:rsidRPr="00D877BC" w:rsidRDefault="00D877BC" w:rsidP="00D877BC">
      <w:pPr>
        <w:rPr>
          <w:rFonts w:ascii="Times New Roman" w:hAnsi="Times New Roman" w:cs="Times New Roman"/>
          <w:b/>
          <w:bCs/>
        </w:rPr>
      </w:pPr>
      <w:r w:rsidRPr="00D877BC">
        <w:rPr>
          <w:rFonts w:ascii="Times New Roman" w:hAnsi="Times New Roman" w:cs="Times New Roman"/>
          <w:b/>
          <w:bCs/>
        </w:rPr>
        <w:t>FORMOLA TA' APPLIKAZZJONI U DIKJARAZZJONI</w:t>
      </w:r>
    </w:p>
    <w:p w14:paraId="4BE971A9" w14:textId="77777777" w:rsidR="00D877BC" w:rsidRPr="00D877BC" w:rsidRDefault="00D877BC" w:rsidP="00D877BC">
      <w:pPr>
        <w:rPr>
          <w:rFonts w:ascii="Times New Roman" w:hAnsi="Times New Roman" w:cs="Times New Roman"/>
          <w:b/>
          <w:bCs/>
        </w:rPr>
      </w:pPr>
    </w:p>
    <w:p w14:paraId="637B8B6D" w14:textId="77777777" w:rsidR="00D877BC" w:rsidRPr="00D877BC" w:rsidRDefault="00D877BC" w:rsidP="00D877BC">
      <w:pPr>
        <w:rPr>
          <w:rFonts w:ascii="Times New Roman" w:hAnsi="Times New Roman" w:cs="Times New Roman"/>
          <w:b/>
          <w:bCs/>
        </w:rPr>
      </w:pPr>
    </w:p>
    <w:tbl>
      <w:tblPr>
        <w:tblStyle w:val="TableGrid"/>
        <w:tblW w:w="0" w:type="auto"/>
        <w:tblInd w:w="567" w:type="dxa"/>
        <w:tblLook w:val="04A0" w:firstRow="1" w:lastRow="0" w:firstColumn="1" w:lastColumn="0" w:noHBand="0" w:noVBand="1"/>
      </w:tblPr>
      <w:tblGrid>
        <w:gridCol w:w="4297"/>
        <w:gridCol w:w="4152"/>
      </w:tblGrid>
      <w:tr w:rsidR="00D877BC" w:rsidRPr="00D877BC" w14:paraId="78CE1A04" w14:textId="77777777" w:rsidTr="00B51205">
        <w:trPr>
          <w:trHeight w:val="454"/>
        </w:trPr>
        <w:tc>
          <w:tcPr>
            <w:tcW w:w="4508" w:type="dxa"/>
            <w:vAlign w:val="center"/>
          </w:tcPr>
          <w:p w14:paraId="3D6F5C5B" w14:textId="13705AE5" w:rsidR="00D877BC"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Isem</w:t>
            </w:r>
            <w:proofErr w:type="spellEnd"/>
          </w:p>
        </w:tc>
        <w:tc>
          <w:tcPr>
            <w:tcW w:w="4508" w:type="dxa"/>
            <w:vAlign w:val="center"/>
          </w:tcPr>
          <w:p w14:paraId="7436E3CD"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D877BC" w:rsidRPr="00D877BC" w14:paraId="52737B08" w14:textId="77777777" w:rsidTr="00B51205">
        <w:trPr>
          <w:trHeight w:val="454"/>
        </w:trPr>
        <w:tc>
          <w:tcPr>
            <w:tcW w:w="4508" w:type="dxa"/>
            <w:vAlign w:val="center"/>
          </w:tcPr>
          <w:p w14:paraId="15C9170C" w14:textId="1F2B4736" w:rsidR="00D877BC"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Kunjom</w:t>
            </w:r>
            <w:proofErr w:type="spellEnd"/>
          </w:p>
        </w:tc>
        <w:tc>
          <w:tcPr>
            <w:tcW w:w="4508" w:type="dxa"/>
            <w:vAlign w:val="center"/>
          </w:tcPr>
          <w:p w14:paraId="5E85EA1E"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D877BC" w:rsidRPr="00D877BC" w14:paraId="4493B0AF" w14:textId="77777777" w:rsidTr="00B51205">
        <w:trPr>
          <w:trHeight w:val="454"/>
        </w:trPr>
        <w:tc>
          <w:tcPr>
            <w:tcW w:w="4508" w:type="dxa"/>
            <w:vAlign w:val="center"/>
          </w:tcPr>
          <w:p w14:paraId="3343BE98" w14:textId="39FA087B" w:rsidR="00D877BC"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Indirizz</w:t>
            </w:r>
            <w:proofErr w:type="spellEnd"/>
          </w:p>
        </w:tc>
        <w:tc>
          <w:tcPr>
            <w:tcW w:w="4508" w:type="dxa"/>
            <w:vAlign w:val="center"/>
          </w:tcPr>
          <w:p w14:paraId="48F39B25"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D877BC" w:rsidRPr="00D877BC" w14:paraId="6AF0F759" w14:textId="77777777" w:rsidTr="00B51205">
        <w:trPr>
          <w:trHeight w:val="454"/>
        </w:trPr>
        <w:tc>
          <w:tcPr>
            <w:tcW w:w="4508" w:type="dxa"/>
            <w:vAlign w:val="center"/>
          </w:tcPr>
          <w:p w14:paraId="70EE0608" w14:textId="56513CF5" w:rsidR="00D877BC"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Numru</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w:t>
            </w:r>
            <w:proofErr w:type="spellEnd"/>
            <w:r w:rsidRPr="00D877BC">
              <w:rPr>
                <w:rFonts w:ascii="Times New Roman" w:eastAsia="Arial" w:hAnsi="Times New Roman" w:cs="Times New Roman"/>
                <w:b/>
                <w:color w:val="000001"/>
                <w:sz w:val="24"/>
                <w:szCs w:val="24"/>
              </w:rPr>
              <w:t>-ID</w:t>
            </w:r>
          </w:p>
        </w:tc>
        <w:tc>
          <w:tcPr>
            <w:tcW w:w="4508" w:type="dxa"/>
            <w:vAlign w:val="center"/>
          </w:tcPr>
          <w:p w14:paraId="766A66A6"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D877BC" w:rsidRPr="00D877BC" w14:paraId="47D3B5D4" w14:textId="77777777" w:rsidTr="00B51205">
        <w:trPr>
          <w:trHeight w:val="454"/>
        </w:trPr>
        <w:tc>
          <w:tcPr>
            <w:tcW w:w="4508" w:type="dxa"/>
            <w:vAlign w:val="center"/>
          </w:tcPr>
          <w:p w14:paraId="394DF3B7" w14:textId="353E9B3B" w:rsidR="00D877BC"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Numru</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w:t>
            </w:r>
            <w:proofErr w:type="spellEnd"/>
            <w:r w:rsidRPr="00D877BC">
              <w:rPr>
                <w:rFonts w:ascii="Times New Roman" w:eastAsia="Arial" w:hAnsi="Times New Roman" w:cs="Times New Roman"/>
                <w:b/>
                <w:color w:val="000001"/>
                <w:sz w:val="24"/>
                <w:szCs w:val="24"/>
              </w:rPr>
              <w:t>-Mobile</w:t>
            </w:r>
          </w:p>
        </w:tc>
        <w:tc>
          <w:tcPr>
            <w:tcW w:w="4508" w:type="dxa"/>
            <w:vAlign w:val="center"/>
          </w:tcPr>
          <w:p w14:paraId="7E8B79FC"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D877BC" w:rsidRPr="00D877BC" w14:paraId="6B459F71" w14:textId="77777777" w:rsidTr="00B51205">
        <w:trPr>
          <w:trHeight w:val="454"/>
        </w:trPr>
        <w:tc>
          <w:tcPr>
            <w:tcW w:w="4508" w:type="dxa"/>
            <w:vAlign w:val="center"/>
          </w:tcPr>
          <w:p w14:paraId="1FF35478" w14:textId="24E8DF27" w:rsidR="00D877BC"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Indirizz</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w:t>
            </w:r>
            <w:proofErr w:type="spellEnd"/>
            <w:r w:rsidRPr="00D877BC">
              <w:rPr>
                <w:rFonts w:ascii="Times New Roman" w:eastAsia="Arial" w:hAnsi="Times New Roman" w:cs="Times New Roman"/>
                <w:b/>
                <w:color w:val="000001"/>
                <w:sz w:val="24"/>
                <w:szCs w:val="24"/>
              </w:rPr>
              <w:t>-Email</w:t>
            </w:r>
          </w:p>
        </w:tc>
        <w:tc>
          <w:tcPr>
            <w:tcW w:w="4508" w:type="dxa"/>
            <w:vAlign w:val="center"/>
          </w:tcPr>
          <w:p w14:paraId="54FC39E3"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D877BC" w:rsidRPr="00D877BC" w14:paraId="7132CCF8" w14:textId="77777777" w:rsidTr="00B51205">
        <w:trPr>
          <w:trHeight w:val="454"/>
        </w:trPr>
        <w:tc>
          <w:tcPr>
            <w:tcW w:w="4508" w:type="dxa"/>
            <w:vAlign w:val="center"/>
          </w:tcPr>
          <w:p w14:paraId="6902940E" w14:textId="273ED17D" w:rsidR="00D877BC"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Numru</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w:t>
            </w:r>
            <w:proofErr w:type="spellEnd"/>
            <w:r w:rsidRPr="00D877BC">
              <w:rPr>
                <w:rFonts w:ascii="Times New Roman" w:eastAsia="Arial" w:hAnsi="Times New Roman" w:cs="Times New Roman"/>
                <w:b/>
                <w:color w:val="000001"/>
                <w:sz w:val="24"/>
                <w:szCs w:val="24"/>
              </w:rPr>
              <w:t>-VAT</w:t>
            </w:r>
          </w:p>
        </w:tc>
        <w:tc>
          <w:tcPr>
            <w:tcW w:w="4508" w:type="dxa"/>
            <w:vAlign w:val="center"/>
          </w:tcPr>
          <w:p w14:paraId="22F6CD68"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D877BC" w:rsidRPr="00D877BC" w14:paraId="3FF843C1" w14:textId="77777777" w:rsidTr="00B51205">
        <w:trPr>
          <w:trHeight w:val="454"/>
        </w:trPr>
        <w:tc>
          <w:tcPr>
            <w:tcW w:w="4508" w:type="dxa"/>
            <w:vAlign w:val="center"/>
          </w:tcPr>
          <w:p w14:paraId="44EE3D28" w14:textId="6B583A13" w:rsidR="00D877BC"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Isem</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tal-Kumpanija</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jekk</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applikabbli</w:t>
            </w:r>
            <w:proofErr w:type="spellEnd"/>
            <w:r w:rsidRPr="00D877BC">
              <w:rPr>
                <w:rFonts w:ascii="Times New Roman" w:eastAsia="Arial" w:hAnsi="Times New Roman" w:cs="Times New Roman"/>
                <w:b/>
                <w:color w:val="000001"/>
                <w:sz w:val="24"/>
                <w:szCs w:val="24"/>
              </w:rPr>
              <w:t>)</w:t>
            </w:r>
          </w:p>
        </w:tc>
        <w:tc>
          <w:tcPr>
            <w:tcW w:w="4508" w:type="dxa"/>
            <w:vAlign w:val="center"/>
          </w:tcPr>
          <w:p w14:paraId="02ACF323"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D877BC" w:rsidRPr="00D877BC" w14:paraId="46924672" w14:textId="77777777" w:rsidTr="00B51205">
        <w:trPr>
          <w:trHeight w:val="454"/>
        </w:trPr>
        <w:tc>
          <w:tcPr>
            <w:tcW w:w="4508" w:type="dxa"/>
            <w:vAlign w:val="center"/>
          </w:tcPr>
          <w:p w14:paraId="324C2C3E" w14:textId="5B1C185B" w:rsidR="00857DCA" w:rsidRPr="00D877BC" w:rsidRDefault="00D877BC" w:rsidP="00B51205">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Numru</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tal-Kumpanija</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jekk</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applikabbli</w:t>
            </w:r>
            <w:proofErr w:type="spellEnd"/>
            <w:r w:rsidRPr="00D877BC">
              <w:rPr>
                <w:rFonts w:ascii="Times New Roman" w:eastAsia="Arial" w:hAnsi="Times New Roman" w:cs="Times New Roman"/>
                <w:b/>
                <w:color w:val="000001"/>
                <w:sz w:val="24"/>
                <w:szCs w:val="24"/>
              </w:rPr>
              <w:t>)</w:t>
            </w:r>
          </w:p>
        </w:tc>
        <w:tc>
          <w:tcPr>
            <w:tcW w:w="4508" w:type="dxa"/>
            <w:vAlign w:val="center"/>
          </w:tcPr>
          <w:p w14:paraId="2F4A0AEF" w14:textId="77777777" w:rsidR="00D877BC" w:rsidRPr="00D877BC" w:rsidRDefault="00D877BC" w:rsidP="00B51205">
            <w:pPr>
              <w:spacing w:line="0" w:lineRule="atLeast"/>
              <w:ind w:right="503"/>
              <w:rPr>
                <w:rFonts w:ascii="Times New Roman" w:eastAsia="Arial" w:hAnsi="Times New Roman" w:cs="Times New Roman"/>
                <w:b/>
                <w:color w:val="000001"/>
                <w:sz w:val="24"/>
                <w:szCs w:val="24"/>
              </w:rPr>
            </w:pPr>
          </w:p>
        </w:tc>
      </w:tr>
      <w:tr w:rsidR="00857DCA" w:rsidRPr="00D877BC" w14:paraId="5BD7186D" w14:textId="77777777" w:rsidTr="00B51205">
        <w:trPr>
          <w:trHeight w:val="454"/>
        </w:trPr>
        <w:tc>
          <w:tcPr>
            <w:tcW w:w="4508" w:type="dxa"/>
            <w:vAlign w:val="center"/>
          </w:tcPr>
          <w:p w14:paraId="1ED573C6" w14:textId="734FCA58" w:rsidR="00857DCA" w:rsidRPr="00D877BC" w:rsidRDefault="00857DCA" w:rsidP="00B51205">
            <w:pPr>
              <w:spacing w:line="0" w:lineRule="atLeast"/>
              <w:ind w:right="503"/>
              <w:rPr>
                <w:rFonts w:ascii="Times New Roman" w:eastAsia="Arial" w:hAnsi="Times New Roman" w:cs="Times New Roman"/>
                <w:b/>
                <w:color w:val="000001"/>
              </w:rPr>
            </w:pPr>
            <w:r>
              <w:rPr>
                <w:rFonts w:ascii="Times New Roman" w:eastAsia="Arial" w:hAnsi="Times New Roman" w:cs="Times New Roman"/>
                <w:b/>
                <w:color w:val="000001"/>
              </w:rPr>
              <w:t xml:space="preserve">Sit web </w:t>
            </w:r>
            <w:proofErr w:type="spellStart"/>
            <w:r>
              <w:rPr>
                <w:rFonts w:ascii="Times New Roman" w:eastAsia="Arial" w:hAnsi="Times New Roman" w:cs="Times New Roman"/>
                <w:b/>
                <w:color w:val="000001"/>
              </w:rPr>
              <w:t>portafoll</w:t>
            </w:r>
            <w:proofErr w:type="spellEnd"/>
            <w:r>
              <w:rPr>
                <w:rFonts w:ascii="Times New Roman" w:eastAsia="Arial" w:hAnsi="Times New Roman" w:cs="Times New Roman"/>
                <w:b/>
                <w:color w:val="000001"/>
              </w:rPr>
              <w:t xml:space="preserve"> (</w:t>
            </w:r>
            <w:proofErr w:type="spellStart"/>
            <w:r>
              <w:rPr>
                <w:rFonts w:ascii="Times New Roman" w:eastAsia="Arial" w:hAnsi="Times New Roman" w:cs="Times New Roman"/>
                <w:b/>
                <w:color w:val="000001"/>
              </w:rPr>
              <w:t>jekk</w:t>
            </w:r>
            <w:proofErr w:type="spellEnd"/>
            <w:r>
              <w:rPr>
                <w:rFonts w:ascii="Times New Roman" w:eastAsia="Arial" w:hAnsi="Times New Roman" w:cs="Times New Roman"/>
                <w:b/>
                <w:color w:val="000001"/>
              </w:rPr>
              <w:t xml:space="preserve"> </w:t>
            </w:r>
            <w:proofErr w:type="spellStart"/>
            <w:r>
              <w:rPr>
                <w:rFonts w:ascii="Times New Roman" w:eastAsia="Arial" w:hAnsi="Times New Roman" w:cs="Times New Roman"/>
                <w:b/>
                <w:color w:val="000001"/>
              </w:rPr>
              <w:t>applikabbli</w:t>
            </w:r>
            <w:proofErr w:type="spellEnd"/>
            <w:r>
              <w:rPr>
                <w:rFonts w:ascii="Times New Roman" w:eastAsia="Arial" w:hAnsi="Times New Roman" w:cs="Times New Roman"/>
                <w:b/>
                <w:color w:val="000001"/>
              </w:rPr>
              <w:t>)</w:t>
            </w:r>
          </w:p>
        </w:tc>
        <w:tc>
          <w:tcPr>
            <w:tcW w:w="4508" w:type="dxa"/>
            <w:vAlign w:val="center"/>
          </w:tcPr>
          <w:p w14:paraId="7DC724AE" w14:textId="77777777" w:rsidR="00857DCA" w:rsidRPr="00D877BC" w:rsidRDefault="00857DCA" w:rsidP="00B51205">
            <w:pPr>
              <w:spacing w:line="0" w:lineRule="atLeast"/>
              <w:ind w:right="503"/>
              <w:rPr>
                <w:rFonts w:ascii="Times New Roman" w:eastAsia="Arial" w:hAnsi="Times New Roman" w:cs="Times New Roman"/>
                <w:b/>
                <w:color w:val="000001"/>
              </w:rPr>
            </w:pPr>
          </w:p>
        </w:tc>
      </w:tr>
    </w:tbl>
    <w:p w14:paraId="51CF1F29" w14:textId="77777777" w:rsidR="00D877BC" w:rsidRDefault="00D877BC" w:rsidP="00D877BC">
      <w:pPr>
        <w:rPr>
          <w:rFonts w:ascii="Times New Roman" w:hAnsi="Times New Roman" w:cs="Times New Roman"/>
          <w:b/>
          <w:bCs/>
        </w:rPr>
      </w:pPr>
    </w:p>
    <w:p w14:paraId="381FD742" w14:textId="77777777" w:rsidR="00EC4A19" w:rsidRDefault="00EC4A19" w:rsidP="00D877BC">
      <w:pPr>
        <w:rPr>
          <w:rFonts w:ascii="Times New Roman" w:hAnsi="Times New Roman" w:cs="Times New Roman"/>
          <w:b/>
          <w:bCs/>
        </w:rPr>
      </w:pPr>
    </w:p>
    <w:p w14:paraId="7DEFCE60" w14:textId="0D5A6F5C"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B. DETTALJI TAL-KOLLABORA</w:t>
      </w:r>
      <w:r>
        <w:rPr>
          <w:rFonts w:ascii="Times New Roman" w:hAnsi="Times New Roman" w:cs="Times New Roman"/>
          <w:b/>
          <w:bCs/>
        </w:rPr>
        <w:t>TURI</w:t>
      </w:r>
      <w:r w:rsidRPr="00EC4A19">
        <w:rPr>
          <w:rFonts w:ascii="Times New Roman" w:hAnsi="Times New Roman" w:cs="Times New Roman"/>
          <w:b/>
          <w:bCs/>
        </w:rPr>
        <w:t xml:space="preserve"> (</w:t>
      </w:r>
      <w:r>
        <w:rPr>
          <w:rFonts w:ascii="Times New Roman" w:hAnsi="Times New Roman" w:cs="Times New Roman"/>
          <w:b/>
          <w:bCs/>
        </w:rPr>
        <w:t>MHUX OBBLIGATORJI</w:t>
      </w:r>
      <w:r w:rsidRPr="00EC4A19">
        <w:rPr>
          <w:rFonts w:ascii="Times New Roman" w:hAnsi="Times New Roman" w:cs="Times New Roman"/>
          <w:b/>
          <w:bCs/>
        </w:rPr>
        <w:t>)</w:t>
      </w:r>
    </w:p>
    <w:p w14:paraId="73CD2884" w14:textId="77777777" w:rsidR="00EC4A19" w:rsidRPr="00EC4A19" w:rsidRDefault="00EC4A19" w:rsidP="00EC4A19">
      <w:pPr>
        <w:rPr>
          <w:rFonts w:ascii="Times New Roman" w:hAnsi="Times New Roman" w:cs="Times New Roman"/>
          <w:b/>
          <w:bCs/>
        </w:rPr>
      </w:pPr>
    </w:p>
    <w:p w14:paraId="209842AC" w14:textId="77777777" w:rsidR="00EC4A19" w:rsidRPr="00EC4A19" w:rsidRDefault="00EC4A19" w:rsidP="00EC4A19">
      <w:pPr>
        <w:rPr>
          <w:rFonts w:ascii="Times New Roman" w:hAnsi="Times New Roman" w:cs="Times New Roman"/>
          <w:b/>
          <w:bCs/>
          <w:u w:val="single"/>
        </w:rPr>
      </w:pPr>
      <w:r w:rsidRPr="00EC4A19">
        <w:rPr>
          <w:rFonts w:ascii="Times New Roman" w:hAnsi="Times New Roman" w:cs="Times New Roman"/>
          <w:b/>
          <w:bCs/>
          <w:u w:val="single"/>
        </w:rPr>
        <w:t>Kollaboratur Nru 1 (jekk applikabbli)</w:t>
      </w:r>
    </w:p>
    <w:p w14:paraId="0C42778F" w14:textId="77777777" w:rsidR="00EC4A19" w:rsidRPr="00EC4A19" w:rsidRDefault="00EC4A19" w:rsidP="00EC4A19">
      <w:pPr>
        <w:rPr>
          <w:rFonts w:ascii="Times New Roman" w:hAnsi="Times New Roman" w:cs="Times New Roman"/>
          <w:b/>
          <w:bCs/>
        </w:rPr>
      </w:pPr>
    </w:p>
    <w:p w14:paraId="6CF16FD4" w14:textId="77777777"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Isem</w:t>
      </w:r>
    </w:p>
    <w:p w14:paraId="055C11C7" w14:textId="77777777"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Kunjom</w:t>
      </w:r>
    </w:p>
    <w:p w14:paraId="3822B937" w14:textId="77777777"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Numru tal-Karta tal-Identità</w:t>
      </w:r>
    </w:p>
    <w:p w14:paraId="2728361E" w14:textId="77777777" w:rsidR="00EC4A19" w:rsidRPr="00EC4A19" w:rsidRDefault="00EC4A19" w:rsidP="00EC4A19">
      <w:pPr>
        <w:rPr>
          <w:rFonts w:ascii="Times New Roman" w:hAnsi="Times New Roman" w:cs="Times New Roman"/>
          <w:b/>
          <w:bCs/>
        </w:rPr>
      </w:pPr>
    </w:p>
    <w:p w14:paraId="4CB0ED25" w14:textId="77777777" w:rsidR="00EC4A19" w:rsidRPr="00EC4A19" w:rsidRDefault="00EC4A19" w:rsidP="00EC4A19">
      <w:pPr>
        <w:rPr>
          <w:rFonts w:ascii="Times New Roman" w:hAnsi="Times New Roman" w:cs="Times New Roman"/>
          <w:b/>
          <w:bCs/>
          <w:u w:val="single"/>
        </w:rPr>
      </w:pPr>
      <w:r w:rsidRPr="00EC4A19">
        <w:rPr>
          <w:rFonts w:ascii="Times New Roman" w:hAnsi="Times New Roman" w:cs="Times New Roman"/>
          <w:b/>
          <w:bCs/>
          <w:u w:val="single"/>
        </w:rPr>
        <w:t>Kollaboratur Nru 2 (jekk applikabbli)</w:t>
      </w:r>
    </w:p>
    <w:p w14:paraId="3A8692E3" w14:textId="77777777" w:rsidR="00EC4A19" w:rsidRPr="00EC4A19" w:rsidRDefault="00EC4A19" w:rsidP="00EC4A19">
      <w:pPr>
        <w:rPr>
          <w:rFonts w:ascii="Times New Roman" w:hAnsi="Times New Roman" w:cs="Times New Roman"/>
          <w:b/>
          <w:bCs/>
        </w:rPr>
      </w:pPr>
    </w:p>
    <w:p w14:paraId="57BDDE43" w14:textId="77777777"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Isem</w:t>
      </w:r>
    </w:p>
    <w:p w14:paraId="2A049B57" w14:textId="77777777"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Kunjom</w:t>
      </w:r>
    </w:p>
    <w:p w14:paraId="0DC81AC5" w14:textId="77777777"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Numru tal-Karta tal-Identità</w:t>
      </w:r>
    </w:p>
    <w:p w14:paraId="50B7B9F4" w14:textId="77777777" w:rsidR="00EC4A19" w:rsidRPr="00EC4A19" w:rsidRDefault="00EC4A19" w:rsidP="00EC4A19">
      <w:pPr>
        <w:rPr>
          <w:rFonts w:ascii="Times New Roman" w:hAnsi="Times New Roman" w:cs="Times New Roman"/>
          <w:b/>
          <w:bCs/>
        </w:rPr>
      </w:pPr>
    </w:p>
    <w:p w14:paraId="33659CEF" w14:textId="77777777" w:rsidR="00EC4A19" w:rsidRPr="00EC4A19" w:rsidRDefault="00EC4A19" w:rsidP="00EC4A19">
      <w:pPr>
        <w:rPr>
          <w:rFonts w:ascii="Times New Roman" w:hAnsi="Times New Roman" w:cs="Times New Roman"/>
          <w:b/>
          <w:bCs/>
          <w:u w:val="single"/>
        </w:rPr>
      </w:pPr>
      <w:r w:rsidRPr="00EC4A19">
        <w:rPr>
          <w:rFonts w:ascii="Times New Roman" w:hAnsi="Times New Roman" w:cs="Times New Roman"/>
          <w:b/>
          <w:bCs/>
          <w:u w:val="single"/>
        </w:rPr>
        <w:t>Kollaboratur Nru 3 (jekk applikabbli)</w:t>
      </w:r>
    </w:p>
    <w:p w14:paraId="5C4247C0" w14:textId="77777777" w:rsidR="00EC4A19" w:rsidRPr="00EC4A19" w:rsidRDefault="00EC4A19" w:rsidP="00EC4A19">
      <w:pPr>
        <w:rPr>
          <w:rFonts w:ascii="Times New Roman" w:hAnsi="Times New Roman" w:cs="Times New Roman"/>
          <w:b/>
          <w:bCs/>
        </w:rPr>
      </w:pPr>
    </w:p>
    <w:p w14:paraId="75C7832A" w14:textId="77777777"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Isem</w:t>
      </w:r>
    </w:p>
    <w:p w14:paraId="01FFCA1D" w14:textId="77777777" w:rsidR="00EC4A19" w:rsidRPr="00EC4A19" w:rsidRDefault="00EC4A19" w:rsidP="00EC4A19">
      <w:pPr>
        <w:rPr>
          <w:rFonts w:ascii="Times New Roman" w:hAnsi="Times New Roman" w:cs="Times New Roman"/>
          <w:b/>
          <w:bCs/>
        </w:rPr>
      </w:pPr>
      <w:r w:rsidRPr="00EC4A19">
        <w:rPr>
          <w:rFonts w:ascii="Times New Roman" w:hAnsi="Times New Roman" w:cs="Times New Roman"/>
          <w:b/>
          <w:bCs/>
        </w:rPr>
        <w:t>Kunjom</w:t>
      </w:r>
    </w:p>
    <w:p w14:paraId="4F400FB3" w14:textId="4CF964B8" w:rsidR="00EC4A19" w:rsidRDefault="00EC4A19" w:rsidP="00EC4A19">
      <w:pPr>
        <w:rPr>
          <w:rFonts w:ascii="Times New Roman" w:hAnsi="Times New Roman" w:cs="Times New Roman"/>
          <w:b/>
          <w:bCs/>
        </w:rPr>
      </w:pPr>
      <w:r w:rsidRPr="00EC4A19">
        <w:rPr>
          <w:rFonts w:ascii="Times New Roman" w:hAnsi="Times New Roman" w:cs="Times New Roman"/>
          <w:b/>
          <w:bCs/>
        </w:rPr>
        <w:t>Numru tal-Karta tal-Identità</w:t>
      </w:r>
    </w:p>
    <w:p w14:paraId="52654AED" w14:textId="77777777" w:rsidR="00EC4A19" w:rsidRDefault="00EC4A19" w:rsidP="00EC4A19">
      <w:pPr>
        <w:rPr>
          <w:rFonts w:ascii="Times New Roman" w:hAnsi="Times New Roman" w:cs="Times New Roman"/>
          <w:b/>
          <w:bCs/>
        </w:rPr>
      </w:pPr>
    </w:p>
    <w:p w14:paraId="595D847D" w14:textId="77777777" w:rsidR="00EC4A19" w:rsidRDefault="00EC4A19" w:rsidP="00EC4A19">
      <w:pPr>
        <w:rPr>
          <w:rFonts w:ascii="Times New Roman" w:hAnsi="Times New Roman" w:cs="Times New Roman"/>
          <w:b/>
          <w:bCs/>
        </w:rPr>
      </w:pPr>
    </w:p>
    <w:p w14:paraId="55C7D6D8" w14:textId="770D33C1" w:rsidR="00EC4A19" w:rsidRDefault="00EC4A19" w:rsidP="00EC4A19">
      <w:pPr>
        <w:rPr>
          <w:rFonts w:ascii="Times New Roman" w:hAnsi="Times New Roman" w:cs="Times New Roman"/>
          <w:b/>
          <w:bCs/>
        </w:rPr>
      </w:pPr>
      <w:r>
        <w:rPr>
          <w:rFonts w:ascii="Times New Roman" w:hAnsi="Times New Roman" w:cs="Times New Roman"/>
          <w:b/>
          <w:bCs/>
        </w:rPr>
        <w:lastRenderedPageBreak/>
        <w:t>C. Proposta</w:t>
      </w:r>
    </w:p>
    <w:p w14:paraId="736909E6" w14:textId="77777777" w:rsidR="00EC4A19" w:rsidRDefault="00EC4A19" w:rsidP="00EC4A19">
      <w:pPr>
        <w:rPr>
          <w:rFonts w:ascii="Times New Roman" w:hAnsi="Times New Roman" w:cs="Times New Roman"/>
          <w:b/>
          <w:bCs/>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103"/>
        <w:gridCol w:w="1701"/>
        <w:gridCol w:w="3122"/>
      </w:tblGrid>
      <w:tr w:rsidR="00EC4A19" w:rsidRPr="008D3C80" w14:paraId="3FC90D48" w14:textId="77777777" w:rsidTr="006258B0">
        <w:trPr>
          <w:trHeight w:val="585"/>
        </w:trPr>
        <w:tc>
          <w:tcPr>
            <w:tcW w:w="5103" w:type="dxa"/>
          </w:tcPr>
          <w:p w14:paraId="6BC471B7" w14:textId="77777777" w:rsidR="00EC4A19" w:rsidRPr="008D3C80" w:rsidRDefault="00EC4A19" w:rsidP="006258B0">
            <w:pPr>
              <w:widowControl w:val="0"/>
              <w:autoSpaceDE w:val="0"/>
              <w:autoSpaceDN w:val="0"/>
              <w:spacing w:line="292" w:lineRule="exact"/>
              <w:ind w:left="107"/>
              <w:rPr>
                <w:b/>
                <w:lang w:val="en-US"/>
              </w:rPr>
            </w:pPr>
            <w:r w:rsidRPr="008D3C80">
              <w:rPr>
                <w:b/>
                <w:noProof/>
                <w:lang w:val="en-US"/>
              </w:rPr>
              <mc:AlternateContent>
                <mc:Choice Requires="wpg">
                  <w:drawing>
                    <wp:anchor distT="0" distB="0" distL="0" distR="0" simplePos="0" relativeHeight="251659264" behindDoc="1" locked="0" layoutInCell="1" allowOverlap="1" wp14:anchorId="55B60592" wp14:editId="43008549">
                      <wp:simplePos x="0" y="0"/>
                      <wp:positionH relativeFrom="column">
                        <wp:posOffset>50292</wp:posOffset>
                      </wp:positionH>
                      <wp:positionV relativeFrom="paragraph">
                        <wp:posOffset>-126</wp:posOffset>
                      </wp:positionV>
                      <wp:extent cx="3103880" cy="18605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3880" cy="186055"/>
                                <a:chOff x="0" y="0"/>
                                <a:chExt cx="3103880" cy="186055"/>
                              </a:xfrm>
                            </wpg:grpSpPr>
                            <wps:wsp>
                              <wps:cNvPr id="33" name="Graphic 33"/>
                              <wps:cNvSpPr/>
                              <wps:spPr>
                                <a:xfrm>
                                  <a:off x="0" y="0"/>
                                  <a:ext cx="3103880" cy="186055"/>
                                </a:xfrm>
                                <a:custGeom>
                                  <a:avLst/>
                                  <a:gdLst/>
                                  <a:ahLst/>
                                  <a:cxnLst/>
                                  <a:rect l="l" t="t" r="r" b="b"/>
                                  <a:pathLst>
                                    <a:path w="3103880" h="186055">
                                      <a:moveTo>
                                        <a:pt x="3103499" y="0"/>
                                      </a:moveTo>
                                      <a:lnTo>
                                        <a:pt x="0" y="0"/>
                                      </a:lnTo>
                                      <a:lnTo>
                                        <a:pt x="0" y="185927"/>
                                      </a:lnTo>
                                      <a:lnTo>
                                        <a:pt x="3103499" y="185927"/>
                                      </a:lnTo>
                                      <a:lnTo>
                                        <a:pt x="3103499"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B185770" id="Group 32" o:spid="_x0000_s1026" style="position:absolute;margin-left:3.95pt;margin-top:0;width:244.4pt;height:14.65pt;z-index:-251657216;mso-wrap-distance-left:0;mso-wrap-distance-right:0" coordsize="31038,1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">
                      <v:shape id="Graphic 33" o:spid="_x0000_s1027" style="position:absolute;width:31038;height:1860;visibility:visible;mso-wrap-style:square;v-text-anchor:top" coordsize="3103880,186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" path="m3103499,l,,,185927r3103499,l3103499,xe" fillcolor="#f8f8f9" stroked="f">
                        <v:path arrowok="t"/>
                      </v:shape>
                    </v:group>
                  </w:pict>
                </mc:Fallback>
              </mc:AlternateContent>
            </w:r>
            <w:r w:rsidRPr="008D3C80">
              <w:rPr>
                <w:b/>
                <w:spacing w:val="-2"/>
                <w:lang w:val="en-US"/>
              </w:rPr>
              <w:t>Requirements</w:t>
            </w:r>
          </w:p>
        </w:tc>
        <w:tc>
          <w:tcPr>
            <w:tcW w:w="1701" w:type="dxa"/>
          </w:tcPr>
          <w:p w14:paraId="6A4B7389" w14:textId="77777777" w:rsidR="00EC4A19" w:rsidRPr="008D3C80" w:rsidRDefault="00EC4A19" w:rsidP="006258B0">
            <w:pPr>
              <w:widowControl w:val="0"/>
              <w:autoSpaceDE w:val="0"/>
              <w:autoSpaceDN w:val="0"/>
              <w:spacing w:line="292" w:lineRule="exact"/>
              <w:ind w:left="10" w:right="3"/>
              <w:jc w:val="center"/>
              <w:rPr>
                <w:b/>
                <w:lang w:val="en-US"/>
              </w:rPr>
            </w:pPr>
            <w:r w:rsidRPr="008D3C80">
              <w:rPr>
                <w:b/>
                <w:lang w:val="en-US"/>
              </w:rPr>
              <w:t>Mandatory</w:t>
            </w:r>
            <w:r w:rsidRPr="008D3C80">
              <w:rPr>
                <w:b/>
                <w:spacing w:val="-3"/>
                <w:lang w:val="en-US"/>
              </w:rPr>
              <w:t xml:space="preserve"> </w:t>
            </w:r>
            <w:r w:rsidRPr="008D3C80">
              <w:rPr>
                <w:b/>
                <w:spacing w:val="-10"/>
                <w:lang w:val="en-US"/>
              </w:rPr>
              <w:t>/</w:t>
            </w:r>
          </w:p>
          <w:p w14:paraId="6B9C4AEC" w14:textId="77777777" w:rsidR="00EC4A19" w:rsidRPr="008D3C80" w:rsidRDefault="00EC4A19" w:rsidP="006258B0">
            <w:pPr>
              <w:widowControl w:val="0"/>
              <w:autoSpaceDE w:val="0"/>
              <w:autoSpaceDN w:val="0"/>
              <w:spacing w:line="273" w:lineRule="exact"/>
              <w:ind w:left="10" w:right="4"/>
              <w:jc w:val="center"/>
              <w:rPr>
                <w:b/>
                <w:lang w:val="en-US"/>
              </w:rPr>
            </w:pPr>
            <w:r w:rsidRPr="008D3C80">
              <w:rPr>
                <w:b/>
                <w:spacing w:val="-2"/>
                <w:lang w:val="en-US"/>
              </w:rPr>
              <w:t>Optional</w:t>
            </w:r>
          </w:p>
        </w:tc>
        <w:tc>
          <w:tcPr>
            <w:tcW w:w="3119" w:type="dxa"/>
          </w:tcPr>
          <w:p w14:paraId="65F33F1C" w14:textId="77777777" w:rsidR="00EC4A19" w:rsidRPr="008D3C80" w:rsidRDefault="00EC4A19" w:rsidP="006258B0">
            <w:pPr>
              <w:widowControl w:val="0"/>
              <w:autoSpaceDE w:val="0"/>
              <w:autoSpaceDN w:val="0"/>
              <w:spacing w:before="145"/>
              <w:ind w:left="188"/>
              <w:rPr>
                <w:b/>
                <w:lang w:val="en-US"/>
              </w:rPr>
            </w:pPr>
            <w:r w:rsidRPr="008D3C80">
              <w:rPr>
                <w:b/>
                <w:lang w:val="en-US"/>
              </w:rPr>
              <w:t>To</w:t>
            </w:r>
            <w:r w:rsidRPr="008D3C80">
              <w:rPr>
                <w:b/>
                <w:spacing w:val="-1"/>
                <w:lang w:val="en-US"/>
              </w:rPr>
              <w:t xml:space="preserve"> </w:t>
            </w:r>
            <w:r w:rsidRPr="008D3C80">
              <w:rPr>
                <w:b/>
                <w:lang w:val="en-US"/>
              </w:rPr>
              <w:t>be</w:t>
            </w:r>
            <w:r w:rsidRPr="008D3C80">
              <w:rPr>
                <w:b/>
                <w:spacing w:val="-3"/>
                <w:lang w:val="en-US"/>
              </w:rPr>
              <w:t xml:space="preserve"> </w:t>
            </w:r>
            <w:r w:rsidRPr="008D3C80">
              <w:rPr>
                <w:b/>
                <w:lang w:val="en-US"/>
              </w:rPr>
              <w:t>filled</w:t>
            </w:r>
            <w:r w:rsidRPr="008D3C80">
              <w:rPr>
                <w:b/>
                <w:spacing w:val="-3"/>
                <w:lang w:val="en-US"/>
              </w:rPr>
              <w:t xml:space="preserve"> </w:t>
            </w:r>
            <w:r w:rsidRPr="008D3C80">
              <w:rPr>
                <w:b/>
                <w:lang w:val="en-US"/>
              </w:rPr>
              <w:t>in</w:t>
            </w:r>
            <w:r w:rsidRPr="008D3C80">
              <w:rPr>
                <w:b/>
                <w:spacing w:val="-3"/>
                <w:lang w:val="en-US"/>
              </w:rPr>
              <w:t xml:space="preserve"> </w:t>
            </w:r>
            <w:r w:rsidRPr="008D3C80">
              <w:rPr>
                <w:b/>
                <w:lang w:val="en-US"/>
              </w:rPr>
              <w:t>by</w:t>
            </w:r>
            <w:r w:rsidRPr="008D3C80">
              <w:rPr>
                <w:b/>
                <w:spacing w:val="-1"/>
                <w:lang w:val="en-US"/>
              </w:rPr>
              <w:t xml:space="preserve"> </w:t>
            </w:r>
            <w:r w:rsidRPr="008D3C80">
              <w:rPr>
                <w:b/>
                <w:lang w:val="en-US"/>
              </w:rPr>
              <w:t>the</w:t>
            </w:r>
            <w:r w:rsidRPr="008D3C80">
              <w:rPr>
                <w:b/>
                <w:spacing w:val="-2"/>
                <w:lang w:val="en-US"/>
              </w:rPr>
              <w:t xml:space="preserve"> Bidder</w:t>
            </w:r>
          </w:p>
        </w:tc>
      </w:tr>
      <w:tr w:rsidR="00EC4A19" w:rsidRPr="008D3C80" w14:paraId="4C6BBE15" w14:textId="77777777" w:rsidTr="006258B0">
        <w:trPr>
          <w:trHeight w:val="3223"/>
        </w:trPr>
        <w:tc>
          <w:tcPr>
            <w:tcW w:w="5103" w:type="dxa"/>
          </w:tcPr>
          <w:p w14:paraId="15530D49" w14:textId="3FDB9347" w:rsidR="00EC4A19" w:rsidRDefault="00EC4A19" w:rsidP="00EC4A19">
            <w:pPr>
              <w:widowControl w:val="0"/>
              <w:numPr>
                <w:ilvl w:val="0"/>
                <w:numId w:val="7"/>
              </w:numPr>
              <w:tabs>
                <w:tab w:val="left" w:pos="468"/>
                <w:tab w:val="left" w:pos="3285"/>
              </w:tabs>
              <w:autoSpaceDE w:val="0"/>
              <w:autoSpaceDN w:val="0"/>
              <w:ind w:right="97"/>
              <w:jc w:val="both"/>
              <w:rPr>
                <w:color w:val="1F2023"/>
                <w:spacing w:val="-2"/>
                <w:lang w:val="en-US"/>
              </w:rPr>
            </w:pPr>
            <w:proofErr w:type="spellStart"/>
            <w:r>
              <w:rPr>
                <w:color w:val="1F2023"/>
                <w:spacing w:val="-2"/>
                <w:lang w:val="en-US"/>
              </w:rPr>
              <w:t>Platti</w:t>
            </w:r>
            <w:proofErr w:type="spellEnd"/>
            <w:r w:rsidRPr="00EC4A19">
              <w:rPr>
                <w:color w:val="1F2023"/>
                <w:spacing w:val="-2"/>
                <w:lang w:val="en-US"/>
              </w:rPr>
              <w:t>/</w:t>
            </w:r>
            <w:proofErr w:type="spellStart"/>
            <w:r w:rsidRPr="00EC4A19">
              <w:rPr>
                <w:color w:val="1F2023"/>
                <w:spacing w:val="-2"/>
                <w:lang w:val="en-US"/>
              </w:rPr>
              <w:t>Prodotti</w:t>
            </w:r>
            <w:proofErr w:type="spellEnd"/>
            <w:r w:rsidRPr="00EC4A19">
              <w:rPr>
                <w:color w:val="1F2023"/>
                <w:spacing w:val="-2"/>
                <w:lang w:val="en-US"/>
              </w:rPr>
              <w:t xml:space="preserve"> </w:t>
            </w:r>
            <w:proofErr w:type="spellStart"/>
            <w:r w:rsidRPr="00EC4A19">
              <w:rPr>
                <w:color w:val="1F2023"/>
                <w:spacing w:val="-2"/>
                <w:lang w:val="en-US"/>
              </w:rPr>
              <w:t>Ippakkjati</w:t>
            </w:r>
            <w:proofErr w:type="spellEnd"/>
            <w:r w:rsidRPr="00EC4A19">
              <w:rPr>
                <w:color w:val="1F2023"/>
                <w:spacing w:val="-2"/>
                <w:lang w:val="en-US"/>
              </w:rPr>
              <w:t>/</w:t>
            </w:r>
            <w:proofErr w:type="spellStart"/>
            <w:r w:rsidRPr="00EC4A19">
              <w:rPr>
                <w:color w:val="1F2023"/>
                <w:spacing w:val="-2"/>
                <w:lang w:val="en-US"/>
              </w:rPr>
              <w:t>Xorb</w:t>
            </w:r>
            <w:proofErr w:type="spellEnd"/>
            <w:r w:rsidRPr="00EC4A19">
              <w:rPr>
                <w:color w:val="1F2023"/>
                <w:spacing w:val="-2"/>
                <w:lang w:val="en-US"/>
              </w:rPr>
              <w:t xml:space="preserve"> </w:t>
            </w:r>
            <w:proofErr w:type="spellStart"/>
            <w:r w:rsidRPr="00EC4A19">
              <w:rPr>
                <w:color w:val="1F2023"/>
                <w:spacing w:val="-2"/>
                <w:lang w:val="en-US"/>
              </w:rPr>
              <w:t>proposti</w:t>
            </w:r>
            <w:proofErr w:type="spellEnd"/>
          </w:p>
          <w:p w14:paraId="72764A39" w14:textId="77777777" w:rsidR="00EC4A19" w:rsidRPr="00EC4A19" w:rsidRDefault="00EC4A19" w:rsidP="00EC4A19">
            <w:pPr>
              <w:widowControl w:val="0"/>
              <w:tabs>
                <w:tab w:val="left" w:pos="468"/>
                <w:tab w:val="left" w:pos="3285"/>
              </w:tabs>
              <w:autoSpaceDE w:val="0"/>
              <w:autoSpaceDN w:val="0"/>
              <w:ind w:left="468" w:right="97"/>
              <w:jc w:val="both"/>
              <w:rPr>
                <w:color w:val="1F2023"/>
                <w:spacing w:val="-2"/>
                <w:lang w:val="en-US"/>
              </w:rPr>
            </w:pPr>
          </w:p>
          <w:p w14:paraId="2E317593" w14:textId="77777777" w:rsidR="00EC4A19" w:rsidRPr="00EC4A19" w:rsidRDefault="00EC4A19" w:rsidP="00EC4A19">
            <w:pPr>
              <w:widowControl w:val="0"/>
              <w:tabs>
                <w:tab w:val="left" w:pos="468"/>
                <w:tab w:val="left" w:pos="3285"/>
              </w:tabs>
              <w:autoSpaceDE w:val="0"/>
              <w:autoSpaceDN w:val="0"/>
              <w:ind w:left="468" w:right="97"/>
              <w:jc w:val="both"/>
              <w:rPr>
                <w:color w:val="1F2023"/>
                <w:spacing w:val="-2"/>
                <w:lang w:val="en-US"/>
              </w:rPr>
            </w:pPr>
            <w:r w:rsidRPr="00EC4A19">
              <w:rPr>
                <w:color w:val="1F2023"/>
                <w:spacing w:val="-2"/>
                <w:lang w:val="en-US"/>
              </w:rPr>
              <w:t xml:space="preserve">a. </w:t>
            </w:r>
            <w:proofErr w:type="spellStart"/>
            <w:r w:rsidRPr="00EC4A19">
              <w:rPr>
                <w:color w:val="1F2023"/>
                <w:spacing w:val="-2"/>
                <w:lang w:val="en-US"/>
              </w:rPr>
              <w:t>Ipprovdi</w:t>
            </w:r>
            <w:proofErr w:type="spellEnd"/>
            <w:r w:rsidRPr="00EC4A19">
              <w:rPr>
                <w:color w:val="1F2023"/>
                <w:spacing w:val="-2"/>
                <w:lang w:val="en-US"/>
              </w:rPr>
              <w:t xml:space="preserve"> </w:t>
            </w:r>
            <w:proofErr w:type="spellStart"/>
            <w:r w:rsidRPr="00EC4A19">
              <w:rPr>
                <w:color w:val="1F2023"/>
                <w:spacing w:val="-2"/>
                <w:lang w:val="en-US"/>
              </w:rPr>
              <w:t>proposta</w:t>
            </w:r>
            <w:proofErr w:type="spellEnd"/>
            <w:r w:rsidRPr="00EC4A19">
              <w:rPr>
                <w:color w:val="1F2023"/>
                <w:spacing w:val="-2"/>
                <w:lang w:val="en-US"/>
              </w:rPr>
              <w:t xml:space="preserve"> ta’ </w:t>
            </w:r>
            <w:proofErr w:type="spellStart"/>
            <w:r w:rsidRPr="00EC4A19">
              <w:rPr>
                <w:color w:val="1F2023"/>
                <w:spacing w:val="-2"/>
                <w:lang w:val="en-US"/>
              </w:rPr>
              <w:t>minimu</w:t>
            </w:r>
            <w:proofErr w:type="spellEnd"/>
            <w:r w:rsidRPr="00EC4A19">
              <w:rPr>
                <w:color w:val="1F2023"/>
                <w:spacing w:val="-2"/>
                <w:lang w:val="en-US"/>
              </w:rPr>
              <w:t xml:space="preserve"> ta’ 3 </w:t>
            </w:r>
            <w:proofErr w:type="spellStart"/>
            <w:r w:rsidRPr="00EC4A19">
              <w:rPr>
                <w:color w:val="1F2023"/>
                <w:spacing w:val="-2"/>
                <w:lang w:val="en-US"/>
              </w:rPr>
              <w:t>platti</w:t>
            </w:r>
            <w:proofErr w:type="spellEnd"/>
            <w:r w:rsidRPr="00EC4A19">
              <w:rPr>
                <w:color w:val="1F2023"/>
                <w:spacing w:val="-2"/>
                <w:lang w:val="en-US"/>
              </w:rPr>
              <w:t>/</w:t>
            </w:r>
            <w:proofErr w:type="spellStart"/>
            <w:r w:rsidRPr="00EC4A19">
              <w:rPr>
                <w:color w:val="1F2023"/>
                <w:spacing w:val="-2"/>
                <w:lang w:val="en-US"/>
              </w:rPr>
              <w:t>prodotti</w:t>
            </w:r>
            <w:proofErr w:type="spellEnd"/>
            <w:r w:rsidRPr="00EC4A19">
              <w:rPr>
                <w:color w:val="1F2023"/>
                <w:spacing w:val="-2"/>
                <w:lang w:val="en-US"/>
              </w:rPr>
              <w:t xml:space="preserve"> </w:t>
            </w:r>
            <w:proofErr w:type="spellStart"/>
            <w:r w:rsidRPr="00EC4A19">
              <w:rPr>
                <w:color w:val="1F2023"/>
                <w:spacing w:val="-2"/>
                <w:lang w:val="en-US"/>
              </w:rPr>
              <w:t>ppakkjati</w:t>
            </w:r>
            <w:proofErr w:type="spellEnd"/>
            <w:r w:rsidRPr="00EC4A19">
              <w:rPr>
                <w:color w:val="1F2023"/>
                <w:spacing w:val="-2"/>
                <w:lang w:val="en-US"/>
              </w:rPr>
              <w:t xml:space="preserve"> </w:t>
            </w:r>
            <w:proofErr w:type="spellStart"/>
            <w:r w:rsidRPr="00EC4A19">
              <w:rPr>
                <w:color w:val="1F2023"/>
                <w:spacing w:val="-2"/>
                <w:lang w:val="en-US"/>
              </w:rPr>
              <w:t>differenti</w:t>
            </w:r>
            <w:proofErr w:type="spellEnd"/>
            <w:r w:rsidRPr="00EC4A19">
              <w:rPr>
                <w:color w:val="1F2023"/>
                <w:spacing w:val="-2"/>
                <w:lang w:val="en-US"/>
              </w:rPr>
              <w:t xml:space="preserve"> </w:t>
            </w:r>
            <w:proofErr w:type="spellStart"/>
            <w:r w:rsidRPr="00EC4A19">
              <w:rPr>
                <w:color w:val="1F2023"/>
                <w:spacing w:val="-2"/>
                <w:lang w:val="en-US"/>
              </w:rPr>
              <w:t>inkluż</w:t>
            </w:r>
            <w:proofErr w:type="spellEnd"/>
            <w:r w:rsidRPr="00EC4A19">
              <w:rPr>
                <w:color w:val="1F2023"/>
                <w:spacing w:val="-2"/>
                <w:lang w:val="en-US"/>
              </w:rPr>
              <w:t xml:space="preserve"> </w:t>
            </w:r>
            <w:proofErr w:type="spellStart"/>
            <w:r w:rsidRPr="00EC4A19">
              <w:rPr>
                <w:color w:val="1F2023"/>
                <w:spacing w:val="-2"/>
                <w:lang w:val="en-US"/>
              </w:rPr>
              <w:t>lista</w:t>
            </w:r>
            <w:proofErr w:type="spellEnd"/>
            <w:r w:rsidRPr="00EC4A19">
              <w:rPr>
                <w:color w:val="1F2023"/>
                <w:spacing w:val="-2"/>
                <w:lang w:val="en-US"/>
              </w:rPr>
              <w:t xml:space="preserve"> </w:t>
            </w:r>
            <w:proofErr w:type="spellStart"/>
            <w:r w:rsidRPr="00EC4A19">
              <w:rPr>
                <w:color w:val="1F2023"/>
                <w:spacing w:val="-2"/>
                <w:lang w:val="en-US"/>
              </w:rPr>
              <w:t>tal-prezzijiet</w:t>
            </w:r>
            <w:proofErr w:type="spellEnd"/>
          </w:p>
          <w:p w14:paraId="3A7849E4" w14:textId="77777777" w:rsidR="00EC4A19" w:rsidRPr="00EC4A19" w:rsidRDefault="00EC4A19" w:rsidP="00EC4A19">
            <w:pPr>
              <w:widowControl w:val="0"/>
              <w:tabs>
                <w:tab w:val="left" w:pos="468"/>
                <w:tab w:val="left" w:pos="3285"/>
              </w:tabs>
              <w:autoSpaceDE w:val="0"/>
              <w:autoSpaceDN w:val="0"/>
              <w:ind w:left="468" w:right="97"/>
              <w:jc w:val="both"/>
              <w:rPr>
                <w:color w:val="1F2023"/>
                <w:spacing w:val="-2"/>
                <w:lang w:val="en-US"/>
              </w:rPr>
            </w:pPr>
          </w:p>
          <w:p w14:paraId="33B7803A" w14:textId="59FA1104" w:rsidR="00EC4A19" w:rsidRPr="00EC4A19" w:rsidRDefault="00EC4A19" w:rsidP="00EC4A19">
            <w:pPr>
              <w:widowControl w:val="0"/>
              <w:tabs>
                <w:tab w:val="left" w:pos="468"/>
                <w:tab w:val="left" w:pos="3285"/>
              </w:tabs>
              <w:autoSpaceDE w:val="0"/>
              <w:autoSpaceDN w:val="0"/>
              <w:ind w:left="468" w:right="97"/>
              <w:jc w:val="both"/>
              <w:rPr>
                <w:color w:val="1F2023"/>
                <w:spacing w:val="-2"/>
                <w:lang w:val="en-US"/>
              </w:rPr>
            </w:pPr>
            <w:r>
              <w:rPr>
                <w:color w:val="1F2023"/>
                <w:spacing w:val="-2"/>
                <w:lang w:val="en-US"/>
              </w:rPr>
              <w:t>jew</w:t>
            </w:r>
          </w:p>
          <w:p w14:paraId="725304FB" w14:textId="21BF0717" w:rsidR="00EC4A19" w:rsidRPr="008D3C80" w:rsidRDefault="00EC4A19" w:rsidP="00EC4A19">
            <w:pPr>
              <w:widowControl w:val="0"/>
              <w:tabs>
                <w:tab w:val="left" w:pos="466"/>
                <w:tab w:val="left" w:pos="468"/>
              </w:tabs>
              <w:autoSpaceDE w:val="0"/>
              <w:autoSpaceDN w:val="0"/>
              <w:spacing w:before="293"/>
              <w:ind w:left="468" w:right="102"/>
              <w:jc w:val="both"/>
              <w:rPr>
                <w:lang w:val="en-US"/>
              </w:rPr>
            </w:pPr>
            <w:r w:rsidRPr="00EC4A19">
              <w:rPr>
                <w:color w:val="1F2023"/>
                <w:spacing w:val="-2"/>
                <w:lang w:val="en-US"/>
              </w:rPr>
              <w:t xml:space="preserve">b. </w:t>
            </w:r>
            <w:proofErr w:type="spellStart"/>
            <w:r w:rsidRPr="00EC4A19">
              <w:rPr>
                <w:color w:val="1F2023"/>
                <w:spacing w:val="-2"/>
                <w:lang w:val="en-US"/>
              </w:rPr>
              <w:t>Ipprovdi</w:t>
            </w:r>
            <w:proofErr w:type="spellEnd"/>
            <w:r w:rsidRPr="00EC4A19">
              <w:rPr>
                <w:color w:val="1F2023"/>
                <w:spacing w:val="-2"/>
                <w:lang w:val="en-US"/>
              </w:rPr>
              <w:t xml:space="preserve"> </w:t>
            </w:r>
            <w:proofErr w:type="spellStart"/>
            <w:r w:rsidRPr="00EC4A19">
              <w:rPr>
                <w:color w:val="1F2023"/>
                <w:spacing w:val="-2"/>
                <w:lang w:val="en-US"/>
              </w:rPr>
              <w:t>proposta</w:t>
            </w:r>
            <w:proofErr w:type="spellEnd"/>
            <w:r w:rsidRPr="00EC4A19">
              <w:rPr>
                <w:color w:val="1F2023"/>
                <w:spacing w:val="-2"/>
                <w:lang w:val="en-US"/>
              </w:rPr>
              <w:t xml:space="preserve"> ta' </w:t>
            </w:r>
            <w:proofErr w:type="spellStart"/>
            <w:r w:rsidRPr="00EC4A19">
              <w:rPr>
                <w:color w:val="1F2023"/>
                <w:spacing w:val="-2"/>
                <w:lang w:val="en-US"/>
              </w:rPr>
              <w:t>aktar</w:t>
            </w:r>
            <w:proofErr w:type="spellEnd"/>
            <w:r w:rsidRPr="00EC4A19">
              <w:rPr>
                <w:color w:val="1F2023"/>
                <w:spacing w:val="-2"/>
                <w:lang w:val="en-US"/>
              </w:rPr>
              <w:t xml:space="preserve"> </w:t>
            </w:r>
            <w:proofErr w:type="spellStart"/>
            <w:r w:rsidRPr="00EC4A19">
              <w:rPr>
                <w:color w:val="1F2023"/>
                <w:spacing w:val="-2"/>
                <w:lang w:val="en-US"/>
              </w:rPr>
              <w:t>minn</w:t>
            </w:r>
            <w:proofErr w:type="spellEnd"/>
            <w:r w:rsidRPr="00EC4A19">
              <w:rPr>
                <w:color w:val="1F2023"/>
                <w:spacing w:val="-2"/>
                <w:lang w:val="en-US"/>
              </w:rPr>
              <w:t xml:space="preserve"> 3 </w:t>
            </w:r>
            <w:proofErr w:type="spellStart"/>
            <w:r w:rsidRPr="00EC4A19">
              <w:rPr>
                <w:color w:val="1F2023"/>
                <w:spacing w:val="-2"/>
                <w:lang w:val="en-US"/>
              </w:rPr>
              <w:t>platti</w:t>
            </w:r>
            <w:proofErr w:type="spellEnd"/>
            <w:r w:rsidRPr="00EC4A19">
              <w:rPr>
                <w:color w:val="1F2023"/>
                <w:spacing w:val="-2"/>
                <w:lang w:val="en-US"/>
              </w:rPr>
              <w:t>/</w:t>
            </w:r>
            <w:proofErr w:type="spellStart"/>
            <w:r w:rsidRPr="00EC4A19">
              <w:rPr>
                <w:color w:val="1F2023"/>
                <w:spacing w:val="-2"/>
                <w:lang w:val="en-US"/>
              </w:rPr>
              <w:t>prodotti</w:t>
            </w:r>
            <w:proofErr w:type="spellEnd"/>
            <w:r w:rsidRPr="00EC4A19">
              <w:rPr>
                <w:color w:val="1F2023"/>
                <w:spacing w:val="-2"/>
                <w:lang w:val="en-US"/>
              </w:rPr>
              <w:t xml:space="preserve"> </w:t>
            </w:r>
            <w:proofErr w:type="spellStart"/>
            <w:r w:rsidRPr="00EC4A19">
              <w:rPr>
                <w:color w:val="1F2023"/>
                <w:spacing w:val="-2"/>
                <w:lang w:val="en-US"/>
              </w:rPr>
              <w:t>ppakkjati</w:t>
            </w:r>
            <w:proofErr w:type="spellEnd"/>
            <w:r w:rsidRPr="00EC4A19">
              <w:rPr>
                <w:color w:val="1F2023"/>
                <w:spacing w:val="-2"/>
                <w:lang w:val="en-US"/>
              </w:rPr>
              <w:t xml:space="preserve"> </w:t>
            </w:r>
            <w:proofErr w:type="spellStart"/>
            <w:r w:rsidRPr="00EC4A19">
              <w:rPr>
                <w:color w:val="1F2023"/>
                <w:spacing w:val="-2"/>
                <w:lang w:val="en-US"/>
              </w:rPr>
              <w:t>differenti</w:t>
            </w:r>
            <w:proofErr w:type="spellEnd"/>
            <w:r w:rsidRPr="00EC4A19">
              <w:rPr>
                <w:color w:val="1F2023"/>
                <w:spacing w:val="-2"/>
                <w:lang w:val="en-US"/>
              </w:rPr>
              <w:t xml:space="preserve"> </w:t>
            </w:r>
            <w:proofErr w:type="spellStart"/>
            <w:r w:rsidRPr="00EC4A19">
              <w:rPr>
                <w:color w:val="1F2023"/>
                <w:spacing w:val="-2"/>
                <w:lang w:val="en-US"/>
              </w:rPr>
              <w:t>inkluż</w:t>
            </w:r>
            <w:proofErr w:type="spellEnd"/>
            <w:r w:rsidRPr="00EC4A19">
              <w:rPr>
                <w:color w:val="1F2023"/>
                <w:spacing w:val="-2"/>
                <w:lang w:val="en-US"/>
              </w:rPr>
              <w:t xml:space="preserve"> </w:t>
            </w:r>
            <w:proofErr w:type="spellStart"/>
            <w:r w:rsidRPr="00EC4A19">
              <w:rPr>
                <w:color w:val="1F2023"/>
                <w:spacing w:val="-2"/>
                <w:lang w:val="en-US"/>
              </w:rPr>
              <w:t>lista</w:t>
            </w:r>
            <w:proofErr w:type="spellEnd"/>
            <w:r w:rsidRPr="00EC4A19">
              <w:rPr>
                <w:color w:val="1F2023"/>
                <w:spacing w:val="-2"/>
                <w:lang w:val="en-US"/>
              </w:rPr>
              <w:t xml:space="preserve"> </w:t>
            </w:r>
            <w:proofErr w:type="spellStart"/>
            <w:r w:rsidRPr="00EC4A19">
              <w:rPr>
                <w:color w:val="1F2023"/>
                <w:spacing w:val="-2"/>
                <w:lang w:val="en-US"/>
              </w:rPr>
              <w:t>tal-prezzijiet</w:t>
            </w:r>
            <w:proofErr w:type="spellEnd"/>
          </w:p>
        </w:tc>
        <w:tc>
          <w:tcPr>
            <w:tcW w:w="1698" w:type="dxa"/>
          </w:tcPr>
          <w:p w14:paraId="75F30DF0" w14:textId="77777777" w:rsidR="00EC4A19" w:rsidRPr="008D3C80" w:rsidRDefault="00EC4A19" w:rsidP="006258B0">
            <w:pPr>
              <w:widowControl w:val="0"/>
              <w:autoSpaceDE w:val="0"/>
              <w:autoSpaceDN w:val="0"/>
              <w:jc w:val="both"/>
              <w:rPr>
                <w:b/>
                <w:lang w:val="en-US"/>
              </w:rPr>
            </w:pPr>
          </w:p>
          <w:p w14:paraId="086A9AAA" w14:textId="77777777" w:rsidR="00EC4A19" w:rsidRPr="008D3C80" w:rsidRDefault="00EC4A19" w:rsidP="006258B0">
            <w:pPr>
              <w:widowControl w:val="0"/>
              <w:autoSpaceDE w:val="0"/>
              <w:autoSpaceDN w:val="0"/>
              <w:jc w:val="both"/>
              <w:rPr>
                <w:b/>
                <w:lang w:val="en-US"/>
              </w:rPr>
            </w:pPr>
          </w:p>
          <w:p w14:paraId="7CBC2393" w14:textId="77777777" w:rsidR="00EC4A19" w:rsidRPr="008D3C80" w:rsidRDefault="00EC4A19" w:rsidP="006258B0">
            <w:pPr>
              <w:widowControl w:val="0"/>
              <w:autoSpaceDE w:val="0"/>
              <w:autoSpaceDN w:val="0"/>
              <w:jc w:val="both"/>
              <w:rPr>
                <w:b/>
                <w:lang w:val="en-US"/>
              </w:rPr>
            </w:pPr>
          </w:p>
          <w:p w14:paraId="58ADCAF7" w14:textId="77777777" w:rsidR="00EC4A19" w:rsidRPr="008D3C80" w:rsidRDefault="00EC4A19" w:rsidP="006258B0">
            <w:pPr>
              <w:widowControl w:val="0"/>
              <w:autoSpaceDE w:val="0"/>
              <w:autoSpaceDN w:val="0"/>
              <w:spacing w:before="291"/>
              <w:jc w:val="both"/>
              <w:rPr>
                <w:b/>
                <w:lang w:val="en-US"/>
              </w:rPr>
            </w:pPr>
          </w:p>
          <w:p w14:paraId="1E505CA5" w14:textId="49618A3D" w:rsidR="00EC4A19" w:rsidRPr="008D3C80" w:rsidRDefault="00EC4A19" w:rsidP="006258B0">
            <w:pPr>
              <w:widowControl w:val="0"/>
              <w:autoSpaceDE w:val="0"/>
              <w:autoSpaceDN w:val="0"/>
              <w:ind w:left="10"/>
              <w:jc w:val="both"/>
              <w:rPr>
                <w:lang w:val="en-US"/>
              </w:rPr>
            </w:pPr>
            <w:proofErr w:type="spellStart"/>
            <w:r>
              <w:rPr>
                <w:spacing w:val="-2"/>
                <w:lang w:val="en-US"/>
              </w:rPr>
              <w:t>Obbligatorja</w:t>
            </w:r>
            <w:proofErr w:type="spellEnd"/>
          </w:p>
        </w:tc>
        <w:tc>
          <w:tcPr>
            <w:tcW w:w="3122" w:type="dxa"/>
          </w:tcPr>
          <w:p w14:paraId="0BFEE389" w14:textId="77777777" w:rsidR="00EC4A19" w:rsidRPr="008D3C80" w:rsidRDefault="00EC4A19" w:rsidP="006258B0">
            <w:pPr>
              <w:widowControl w:val="0"/>
              <w:autoSpaceDE w:val="0"/>
              <w:autoSpaceDN w:val="0"/>
              <w:rPr>
                <w:rFonts w:ascii="Times New Roman"/>
                <w:lang w:val="en-US"/>
              </w:rPr>
            </w:pPr>
          </w:p>
        </w:tc>
      </w:tr>
      <w:tr w:rsidR="00EC4A19" w:rsidRPr="008D3C80" w14:paraId="64F3F76C" w14:textId="77777777" w:rsidTr="006258B0">
        <w:trPr>
          <w:trHeight w:val="1756"/>
        </w:trPr>
        <w:tc>
          <w:tcPr>
            <w:tcW w:w="5103" w:type="dxa"/>
          </w:tcPr>
          <w:p w14:paraId="45CD7253" w14:textId="77777777" w:rsidR="00EC4A19" w:rsidRPr="00EC4A19" w:rsidRDefault="00EC4A19" w:rsidP="00EC4A19">
            <w:pPr>
              <w:widowControl w:val="0"/>
              <w:autoSpaceDE w:val="0"/>
              <w:autoSpaceDN w:val="0"/>
              <w:ind w:left="107"/>
              <w:jc w:val="both"/>
              <w:rPr>
                <w:rFonts w:ascii="Times New Roman"/>
                <w:color w:val="1F2023"/>
                <w:lang w:val="en-US"/>
              </w:rPr>
            </w:pPr>
            <w:r w:rsidRPr="008D3C80">
              <w:rPr>
                <w:rFonts w:ascii="Times New Roman"/>
                <w:color w:val="1F2023"/>
                <w:lang w:val="en-US"/>
              </w:rPr>
              <w:t>2</w:t>
            </w:r>
            <w:r w:rsidRPr="00EC4A19">
              <w:rPr>
                <w:rFonts w:ascii="Times New Roman"/>
                <w:color w:val="1F2023"/>
                <w:lang w:val="en-US"/>
              </w:rPr>
              <w:t xml:space="preserve">. </w:t>
            </w:r>
            <w:proofErr w:type="spellStart"/>
            <w:r w:rsidRPr="00EC4A19">
              <w:rPr>
                <w:rFonts w:ascii="Times New Roman"/>
                <w:color w:val="1F2023"/>
                <w:lang w:val="en-US"/>
              </w:rPr>
              <w:t>Ingredjenti</w:t>
            </w:r>
            <w:proofErr w:type="spellEnd"/>
            <w:r w:rsidRPr="00EC4A19">
              <w:rPr>
                <w:rFonts w:ascii="Times New Roman"/>
                <w:color w:val="1F2023"/>
                <w:lang w:val="en-US"/>
              </w:rPr>
              <w:t>:</w:t>
            </w:r>
          </w:p>
          <w:p w14:paraId="20725E11" w14:textId="75A7C3E0" w:rsidR="00EC4A19" w:rsidRPr="008D3C80" w:rsidRDefault="00EC4A19" w:rsidP="00EC4A19">
            <w:pPr>
              <w:widowControl w:val="0"/>
              <w:autoSpaceDE w:val="0"/>
              <w:autoSpaceDN w:val="0"/>
              <w:spacing w:before="292"/>
              <w:ind w:left="468" w:right="95"/>
              <w:jc w:val="both"/>
              <w:rPr>
                <w:lang w:val="en-US"/>
              </w:rPr>
            </w:pPr>
            <w:proofErr w:type="spellStart"/>
            <w:r w:rsidRPr="00EC4A19">
              <w:rPr>
                <w:rFonts w:ascii="Times New Roman"/>
                <w:color w:val="1F2023"/>
                <w:lang w:val="en-US"/>
              </w:rPr>
              <w:t>Ipprovdi</w:t>
            </w:r>
            <w:proofErr w:type="spellEnd"/>
            <w:r w:rsidRPr="00EC4A19">
              <w:rPr>
                <w:rFonts w:ascii="Times New Roman"/>
                <w:color w:val="1F2023"/>
                <w:lang w:val="en-US"/>
              </w:rPr>
              <w:t xml:space="preserve"> </w:t>
            </w:r>
            <w:proofErr w:type="spellStart"/>
            <w:r w:rsidRPr="00EC4A19">
              <w:rPr>
                <w:rFonts w:ascii="Times New Roman"/>
                <w:color w:val="1F2023"/>
                <w:lang w:val="en-US"/>
              </w:rPr>
              <w:t>lista</w:t>
            </w:r>
            <w:proofErr w:type="spellEnd"/>
            <w:r w:rsidRPr="00EC4A19">
              <w:rPr>
                <w:rFonts w:ascii="Times New Roman"/>
                <w:color w:val="1F2023"/>
                <w:lang w:val="en-US"/>
              </w:rPr>
              <w:t xml:space="preserve"> </w:t>
            </w:r>
            <w:proofErr w:type="spellStart"/>
            <w:r w:rsidRPr="00EC4A19">
              <w:rPr>
                <w:rFonts w:ascii="Times New Roman"/>
                <w:color w:val="1F2023"/>
                <w:lang w:val="en-US"/>
              </w:rPr>
              <w:t>tal-ingredjenti</w:t>
            </w:r>
            <w:proofErr w:type="spellEnd"/>
            <w:r w:rsidRPr="00EC4A19">
              <w:rPr>
                <w:rFonts w:ascii="Times New Roman"/>
                <w:color w:val="1F2023"/>
                <w:lang w:val="en-US"/>
              </w:rPr>
              <w:t xml:space="preserve"> </w:t>
            </w:r>
            <w:proofErr w:type="spellStart"/>
            <w:r w:rsidRPr="00EC4A19">
              <w:rPr>
                <w:rFonts w:ascii="Times New Roman"/>
                <w:color w:val="1F2023"/>
                <w:lang w:val="en-US"/>
              </w:rPr>
              <w:t>kollha</w:t>
            </w:r>
            <w:proofErr w:type="spellEnd"/>
            <w:r w:rsidRPr="00EC4A19">
              <w:rPr>
                <w:rFonts w:ascii="Times New Roman"/>
                <w:color w:val="1F2023"/>
                <w:lang w:val="en-US"/>
              </w:rPr>
              <w:t xml:space="preserve"> li </w:t>
            </w:r>
            <w:proofErr w:type="spellStart"/>
            <w:r w:rsidRPr="00EC4A19">
              <w:rPr>
                <w:rFonts w:ascii="Times New Roman"/>
                <w:color w:val="1F2023"/>
                <w:lang w:val="en-US"/>
              </w:rPr>
              <w:t>g</w:t>
            </w:r>
            <w:r w:rsidRPr="00EC4A19">
              <w:rPr>
                <w:rFonts w:ascii="Times New Roman"/>
                <w:color w:val="1F2023"/>
                <w:lang w:val="en-US"/>
              </w:rPr>
              <w:t>ħ</w:t>
            </w:r>
            <w:r w:rsidRPr="00EC4A19">
              <w:rPr>
                <w:rFonts w:ascii="Times New Roman"/>
                <w:color w:val="1F2023"/>
                <w:lang w:val="en-US"/>
              </w:rPr>
              <w:t>andhom</w:t>
            </w:r>
            <w:proofErr w:type="spellEnd"/>
            <w:r w:rsidRPr="00EC4A19">
              <w:rPr>
                <w:rFonts w:ascii="Times New Roman"/>
                <w:color w:val="1F2023"/>
                <w:lang w:val="en-US"/>
              </w:rPr>
              <w:t xml:space="preserve"> </w:t>
            </w:r>
            <w:proofErr w:type="spellStart"/>
            <w:r w:rsidRPr="00EC4A19">
              <w:rPr>
                <w:rFonts w:ascii="Times New Roman"/>
                <w:color w:val="1F2023"/>
                <w:lang w:val="en-US"/>
              </w:rPr>
              <w:t>jintu</w:t>
            </w:r>
            <w:r w:rsidRPr="00EC4A19">
              <w:rPr>
                <w:rFonts w:ascii="Times New Roman"/>
                <w:color w:val="1F2023"/>
                <w:lang w:val="en-US"/>
              </w:rPr>
              <w:t>ż</w:t>
            </w:r>
            <w:r w:rsidRPr="00EC4A19">
              <w:rPr>
                <w:rFonts w:ascii="Times New Roman"/>
                <w:color w:val="1F2023"/>
                <w:lang w:val="en-US"/>
              </w:rPr>
              <w:t>aw</w:t>
            </w:r>
            <w:proofErr w:type="spellEnd"/>
            <w:r w:rsidRPr="00EC4A19">
              <w:rPr>
                <w:rFonts w:ascii="Times New Roman"/>
                <w:color w:val="1F2023"/>
                <w:lang w:val="en-US"/>
              </w:rPr>
              <w:t xml:space="preserve"> </w:t>
            </w:r>
            <w:proofErr w:type="spellStart"/>
            <w:r w:rsidRPr="00EC4A19">
              <w:rPr>
                <w:rFonts w:ascii="Times New Roman"/>
                <w:color w:val="1F2023"/>
                <w:lang w:val="en-US"/>
              </w:rPr>
              <w:t>g</w:t>
            </w:r>
            <w:r w:rsidRPr="00EC4A19">
              <w:rPr>
                <w:rFonts w:ascii="Times New Roman"/>
                <w:color w:val="1F2023"/>
                <w:lang w:val="en-US"/>
              </w:rPr>
              <w:t>ħ</w:t>
            </w:r>
            <w:r w:rsidRPr="00EC4A19">
              <w:rPr>
                <w:rFonts w:ascii="Times New Roman"/>
                <w:color w:val="1F2023"/>
                <w:lang w:val="en-US"/>
              </w:rPr>
              <w:t>all-preparazzjoni</w:t>
            </w:r>
            <w:proofErr w:type="spellEnd"/>
            <w:r w:rsidRPr="00EC4A19">
              <w:rPr>
                <w:rFonts w:ascii="Times New Roman"/>
                <w:color w:val="1F2023"/>
                <w:lang w:val="en-US"/>
              </w:rPr>
              <w:t xml:space="preserve"> </w:t>
            </w:r>
            <w:proofErr w:type="spellStart"/>
            <w:r w:rsidRPr="00EC4A19">
              <w:rPr>
                <w:rFonts w:ascii="Times New Roman"/>
                <w:color w:val="1F2023"/>
                <w:lang w:val="en-US"/>
              </w:rPr>
              <w:t>tal-platti</w:t>
            </w:r>
            <w:proofErr w:type="spellEnd"/>
            <w:r w:rsidRPr="00EC4A19">
              <w:rPr>
                <w:rFonts w:ascii="Times New Roman"/>
                <w:color w:val="1F2023"/>
                <w:lang w:val="en-US"/>
              </w:rPr>
              <w:t xml:space="preserve"> u/jew </w:t>
            </w:r>
            <w:proofErr w:type="spellStart"/>
            <w:r w:rsidRPr="00EC4A19">
              <w:rPr>
                <w:rFonts w:ascii="Times New Roman"/>
                <w:color w:val="1F2023"/>
                <w:lang w:val="en-US"/>
              </w:rPr>
              <w:t>tal-prodott</w:t>
            </w:r>
            <w:proofErr w:type="spellEnd"/>
            <w:r w:rsidRPr="00EC4A19">
              <w:rPr>
                <w:rFonts w:ascii="Times New Roman"/>
                <w:color w:val="1F2023"/>
                <w:lang w:val="en-US"/>
              </w:rPr>
              <w:t>.</w:t>
            </w:r>
          </w:p>
        </w:tc>
        <w:tc>
          <w:tcPr>
            <w:tcW w:w="1698" w:type="dxa"/>
          </w:tcPr>
          <w:p w14:paraId="5E8F6EDE" w14:textId="77777777" w:rsidR="00EC4A19" w:rsidRPr="008D3C80" w:rsidRDefault="00EC4A19" w:rsidP="006258B0">
            <w:pPr>
              <w:widowControl w:val="0"/>
              <w:autoSpaceDE w:val="0"/>
              <w:autoSpaceDN w:val="0"/>
              <w:jc w:val="both"/>
              <w:rPr>
                <w:b/>
                <w:lang w:val="en-US"/>
              </w:rPr>
            </w:pPr>
          </w:p>
          <w:p w14:paraId="3F9D196F" w14:textId="77777777" w:rsidR="00EC4A19" w:rsidRPr="008D3C80" w:rsidRDefault="00EC4A19" w:rsidP="006258B0">
            <w:pPr>
              <w:widowControl w:val="0"/>
              <w:autoSpaceDE w:val="0"/>
              <w:autoSpaceDN w:val="0"/>
              <w:spacing w:before="145"/>
              <w:jc w:val="both"/>
              <w:rPr>
                <w:b/>
                <w:lang w:val="en-US"/>
              </w:rPr>
            </w:pPr>
          </w:p>
          <w:p w14:paraId="08E5888D" w14:textId="64D24B63" w:rsidR="00EC4A19" w:rsidRPr="008D3C80" w:rsidRDefault="00EC4A19" w:rsidP="006258B0">
            <w:pPr>
              <w:widowControl w:val="0"/>
              <w:autoSpaceDE w:val="0"/>
              <w:autoSpaceDN w:val="0"/>
              <w:ind w:left="10"/>
              <w:jc w:val="both"/>
              <w:rPr>
                <w:lang w:val="en-US"/>
              </w:rPr>
            </w:pPr>
            <w:proofErr w:type="spellStart"/>
            <w:r>
              <w:rPr>
                <w:spacing w:val="-2"/>
                <w:lang w:val="en-US"/>
              </w:rPr>
              <w:t>Obbligatorja</w:t>
            </w:r>
            <w:proofErr w:type="spellEnd"/>
          </w:p>
        </w:tc>
        <w:tc>
          <w:tcPr>
            <w:tcW w:w="3122" w:type="dxa"/>
          </w:tcPr>
          <w:p w14:paraId="68B438CD" w14:textId="77777777" w:rsidR="00EC4A19" w:rsidRPr="008D3C80" w:rsidRDefault="00EC4A19" w:rsidP="006258B0">
            <w:pPr>
              <w:widowControl w:val="0"/>
              <w:autoSpaceDE w:val="0"/>
              <w:autoSpaceDN w:val="0"/>
              <w:rPr>
                <w:rFonts w:ascii="Times New Roman"/>
                <w:lang w:val="en-US"/>
              </w:rPr>
            </w:pPr>
          </w:p>
        </w:tc>
      </w:tr>
      <w:tr w:rsidR="00EC4A19" w:rsidRPr="008D3C80" w14:paraId="03893DA5" w14:textId="77777777" w:rsidTr="006258B0">
        <w:trPr>
          <w:trHeight w:val="1173"/>
        </w:trPr>
        <w:tc>
          <w:tcPr>
            <w:tcW w:w="5103" w:type="dxa"/>
          </w:tcPr>
          <w:p w14:paraId="7E67DA19" w14:textId="20483A77" w:rsidR="00EC4A19" w:rsidRPr="008D3C80" w:rsidRDefault="00EC4A19" w:rsidP="006258B0">
            <w:pPr>
              <w:widowControl w:val="0"/>
              <w:autoSpaceDE w:val="0"/>
              <w:autoSpaceDN w:val="0"/>
              <w:spacing w:before="1"/>
              <w:ind w:left="468" w:right="97" w:hanging="361"/>
              <w:jc w:val="both"/>
              <w:rPr>
                <w:lang w:val="en-US"/>
              </w:rPr>
            </w:pPr>
            <w:r w:rsidRPr="008D3C80">
              <w:rPr>
                <w:noProof/>
                <w:lang w:val="en-US"/>
              </w:rPr>
              <mc:AlternateContent>
                <mc:Choice Requires="wpg">
                  <w:drawing>
                    <wp:anchor distT="0" distB="0" distL="0" distR="0" simplePos="0" relativeHeight="251660288" behindDoc="1" locked="0" layoutInCell="1" allowOverlap="1" wp14:anchorId="060613CB" wp14:editId="32321728">
                      <wp:simplePos x="0" y="0"/>
                      <wp:positionH relativeFrom="column">
                        <wp:posOffset>279196</wp:posOffset>
                      </wp:positionH>
                      <wp:positionV relativeFrom="paragraph">
                        <wp:posOffset>559000</wp:posOffset>
                      </wp:positionV>
                      <wp:extent cx="2874645" cy="1860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186055"/>
                                <a:chOff x="0" y="0"/>
                                <a:chExt cx="2874645" cy="186055"/>
                              </a:xfrm>
                            </wpg:grpSpPr>
                            <wps:wsp>
                              <wps:cNvPr id="35" name="Graphic 35"/>
                              <wps:cNvSpPr/>
                              <wps:spPr>
                                <a:xfrm>
                                  <a:off x="0" y="0"/>
                                  <a:ext cx="2874645" cy="186055"/>
                                </a:xfrm>
                                <a:custGeom>
                                  <a:avLst/>
                                  <a:gdLst/>
                                  <a:ahLst/>
                                  <a:cxnLst/>
                                  <a:rect l="l" t="t" r="r" b="b"/>
                                  <a:pathLst>
                                    <a:path w="2874645" h="186055">
                                      <a:moveTo>
                                        <a:pt x="2874518" y="0"/>
                                      </a:moveTo>
                                      <a:lnTo>
                                        <a:pt x="0" y="0"/>
                                      </a:lnTo>
                                      <a:lnTo>
                                        <a:pt x="0" y="185927"/>
                                      </a:lnTo>
                                      <a:lnTo>
                                        <a:pt x="2874518" y="185927"/>
                                      </a:lnTo>
                                      <a:lnTo>
                                        <a:pt x="2874518"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644528A3" id="Group 34" o:spid="_x0000_s1026" style="position:absolute;margin-left:22pt;margin-top:44pt;width:226.35pt;height:14.65pt;z-index:-251656192;mso-wrap-distance-left:0;mso-wrap-distance-right:0" coordsize="28746,1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">
                      <v:shape id="Graphic 35" o:spid="_x0000_s1027" style="position:absolute;width:28746;height:1860;visibility:visible;mso-wrap-style:square;v-text-anchor:top" coordsize="2874645,186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" path="m2874518,l,,,185927r2874518,l2874518,xe" fillcolor="#f8f8f9" stroked="f">
                        <v:path arrowok="t"/>
                      </v:shape>
                    </v:group>
                  </w:pict>
                </mc:Fallback>
              </mc:AlternateContent>
            </w:r>
            <w:r w:rsidRPr="008D3C80">
              <w:rPr>
                <w:rFonts w:ascii="Times New Roman"/>
                <w:color w:val="1F2023"/>
                <w:lang w:val="en-US"/>
              </w:rPr>
              <w:t>3.</w:t>
            </w:r>
            <w:r>
              <w:rPr>
                <w:rFonts w:ascii="Times New Roman"/>
                <w:color w:val="1F2023"/>
                <w:spacing w:val="80"/>
                <w:lang w:val="en-US"/>
              </w:rPr>
              <w:t xml:space="preserve"> </w:t>
            </w:r>
            <w:r w:rsidRPr="00EC4A19">
              <w:rPr>
                <w:color w:val="1F2023"/>
                <w:lang w:val="en-US"/>
              </w:rPr>
              <w:t xml:space="preserve">Il-prodotti </w:t>
            </w:r>
            <w:proofErr w:type="spellStart"/>
            <w:r w:rsidRPr="00EC4A19">
              <w:rPr>
                <w:color w:val="1F2023"/>
                <w:lang w:val="en-US"/>
              </w:rPr>
              <w:t>kollha</w:t>
            </w:r>
            <w:proofErr w:type="spellEnd"/>
            <w:r w:rsidRPr="00EC4A19">
              <w:rPr>
                <w:color w:val="1F2023"/>
                <w:lang w:val="en-US"/>
              </w:rPr>
              <w:t xml:space="preserve"> </w:t>
            </w:r>
            <w:proofErr w:type="spellStart"/>
            <w:r w:rsidRPr="00EC4A19">
              <w:rPr>
                <w:color w:val="1F2023"/>
                <w:lang w:val="en-US"/>
              </w:rPr>
              <w:t>użati</w:t>
            </w:r>
            <w:proofErr w:type="spellEnd"/>
            <w:r w:rsidRPr="00EC4A19">
              <w:rPr>
                <w:color w:val="1F2023"/>
                <w:lang w:val="en-US"/>
              </w:rPr>
              <w:t xml:space="preserve"> </w:t>
            </w:r>
            <w:proofErr w:type="spellStart"/>
            <w:r w:rsidRPr="00EC4A19">
              <w:rPr>
                <w:color w:val="1F2023"/>
                <w:lang w:val="en-US"/>
              </w:rPr>
              <w:t>għandhom</w:t>
            </w:r>
            <w:proofErr w:type="spellEnd"/>
            <w:r w:rsidRPr="00EC4A19">
              <w:rPr>
                <w:color w:val="1F2023"/>
                <w:lang w:val="en-US"/>
              </w:rPr>
              <w:t xml:space="preserve"> </w:t>
            </w:r>
            <w:proofErr w:type="spellStart"/>
            <w:r w:rsidRPr="00EC4A19">
              <w:rPr>
                <w:color w:val="1F2023"/>
                <w:lang w:val="en-US"/>
              </w:rPr>
              <w:t>ikunu</w:t>
            </w:r>
            <w:proofErr w:type="spellEnd"/>
            <w:r w:rsidRPr="00EC4A19">
              <w:rPr>
                <w:color w:val="1F2023"/>
                <w:lang w:val="en-US"/>
              </w:rPr>
              <w:t xml:space="preserve"> </w:t>
            </w:r>
            <w:proofErr w:type="spellStart"/>
            <w:r w:rsidRPr="00EC4A19">
              <w:rPr>
                <w:color w:val="1F2023"/>
                <w:lang w:val="en-US"/>
              </w:rPr>
              <w:t>prodotti</w:t>
            </w:r>
            <w:proofErr w:type="spellEnd"/>
            <w:r w:rsidRPr="00EC4A19">
              <w:rPr>
                <w:color w:val="1F2023"/>
                <w:lang w:val="en-US"/>
              </w:rPr>
              <w:t xml:space="preserve"> </w:t>
            </w:r>
            <w:proofErr w:type="spellStart"/>
            <w:r w:rsidRPr="00EC4A19">
              <w:rPr>
                <w:color w:val="1F2023"/>
                <w:lang w:val="en-US"/>
              </w:rPr>
              <w:t>lokalment</w:t>
            </w:r>
            <w:proofErr w:type="spellEnd"/>
            <w:r w:rsidRPr="00EC4A19">
              <w:rPr>
                <w:color w:val="1F2023"/>
                <w:lang w:val="en-US"/>
              </w:rPr>
              <w:t xml:space="preserve">. </w:t>
            </w:r>
            <w:proofErr w:type="spellStart"/>
            <w:r w:rsidRPr="00EC4A19">
              <w:rPr>
                <w:color w:val="1F2023"/>
                <w:lang w:val="en-US"/>
              </w:rPr>
              <w:t>Għandha</w:t>
            </w:r>
            <w:proofErr w:type="spellEnd"/>
            <w:r w:rsidRPr="00EC4A19">
              <w:rPr>
                <w:color w:val="1F2023"/>
                <w:lang w:val="en-US"/>
              </w:rPr>
              <w:t xml:space="preserve"> </w:t>
            </w:r>
            <w:proofErr w:type="spellStart"/>
            <w:r w:rsidRPr="00EC4A19">
              <w:rPr>
                <w:color w:val="1F2023"/>
                <w:lang w:val="en-US"/>
              </w:rPr>
              <w:t>tiġi</w:t>
            </w:r>
            <w:proofErr w:type="spellEnd"/>
            <w:r w:rsidRPr="00EC4A19">
              <w:rPr>
                <w:color w:val="1F2023"/>
                <w:lang w:val="en-US"/>
              </w:rPr>
              <w:t xml:space="preserve"> </w:t>
            </w:r>
            <w:proofErr w:type="spellStart"/>
            <w:r w:rsidRPr="00EC4A19">
              <w:rPr>
                <w:color w:val="1F2023"/>
                <w:lang w:val="en-US"/>
              </w:rPr>
              <w:t>sottomessa</w:t>
            </w:r>
            <w:proofErr w:type="spellEnd"/>
            <w:r w:rsidRPr="00EC4A19">
              <w:rPr>
                <w:color w:val="1F2023"/>
                <w:lang w:val="en-US"/>
              </w:rPr>
              <w:t xml:space="preserve"> </w:t>
            </w:r>
            <w:proofErr w:type="spellStart"/>
            <w:r w:rsidRPr="00EC4A19">
              <w:rPr>
                <w:color w:val="1F2023"/>
                <w:lang w:val="en-US"/>
              </w:rPr>
              <w:t>dikjarazzjoni</w:t>
            </w:r>
            <w:proofErr w:type="spellEnd"/>
            <w:r w:rsidRPr="00EC4A19">
              <w:rPr>
                <w:color w:val="1F2023"/>
                <w:lang w:val="en-US"/>
              </w:rPr>
              <w:t xml:space="preserve"> li </w:t>
            </w:r>
            <w:proofErr w:type="spellStart"/>
            <w:r w:rsidRPr="00EC4A19">
              <w:rPr>
                <w:color w:val="1F2023"/>
                <w:lang w:val="en-US"/>
              </w:rPr>
              <w:t>tikkonferma</w:t>
            </w:r>
            <w:proofErr w:type="spellEnd"/>
            <w:r w:rsidRPr="00EC4A19">
              <w:rPr>
                <w:color w:val="1F2023"/>
                <w:lang w:val="en-US"/>
              </w:rPr>
              <w:t xml:space="preserve"> dan </w:t>
            </w:r>
            <w:proofErr w:type="spellStart"/>
            <w:r w:rsidRPr="00EC4A19">
              <w:rPr>
                <w:color w:val="1F2023"/>
                <w:lang w:val="en-US"/>
              </w:rPr>
              <w:t>ir-rekwiżit</w:t>
            </w:r>
            <w:proofErr w:type="spellEnd"/>
            <w:r w:rsidRPr="00EC4A19">
              <w:rPr>
                <w:color w:val="1F2023"/>
                <w:lang w:val="en-US"/>
              </w:rPr>
              <w:t>.</w:t>
            </w:r>
          </w:p>
        </w:tc>
        <w:tc>
          <w:tcPr>
            <w:tcW w:w="1698" w:type="dxa"/>
          </w:tcPr>
          <w:p w14:paraId="7126F88D" w14:textId="77777777" w:rsidR="00EC4A19" w:rsidRPr="008D3C80" w:rsidRDefault="00EC4A19" w:rsidP="006258B0">
            <w:pPr>
              <w:widowControl w:val="0"/>
              <w:autoSpaceDE w:val="0"/>
              <w:autoSpaceDN w:val="0"/>
              <w:spacing w:before="148"/>
              <w:jc w:val="both"/>
              <w:rPr>
                <w:b/>
                <w:lang w:val="en-US"/>
              </w:rPr>
            </w:pPr>
          </w:p>
          <w:p w14:paraId="7F1A22A5" w14:textId="26922BAE" w:rsidR="00EC4A19" w:rsidRPr="008D3C80" w:rsidRDefault="00EC4A19" w:rsidP="006258B0">
            <w:pPr>
              <w:widowControl w:val="0"/>
              <w:autoSpaceDE w:val="0"/>
              <w:autoSpaceDN w:val="0"/>
              <w:ind w:left="10"/>
              <w:jc w:val="both"/>
              <w:rPr>
                <w:lang w:val="en-US"/>
              </w:rPr>
            </w:pPr>
            <w:proofErr w:type="spellStart"/>
            <w:r>
              <w:rPr>
                <w:spacing w:val="-2"/>
                <w:lang w:val="en-US"/>
              </w:rPr>
              <w:t>Obbligatorja</w:t>
            </w:r>
            <w:proofErr w:type="spellEnd"/>
          </w:p>
        </w:tc>
        <w:tc>
          <w:tcPr>
            <w:tcW w:w="3122" w:type="dxa"/>
          </w:tcPr>
          <w:p w14:paraId="28B003A9" w14:textId="77777777" w:rsidR="00EC4A19" w:rsidRPr="008D3C80" w:rsidRDefault="00EC4A19" w:rsidP="006258B0">
            <w:pPr>
              <w:widowControl w:val="0"/>
              <w:autoSpaceDE w:val="0"/>
              <w:autoSpaceDN w:val="0"/>
              <w:rPr>
                <w:rFonts w:ascii="Times New Roman"/>
                <w:lang w:val="en-US"/>
              </w:rPr>
            </w:pPr>
          </w:p>
        </w:tc>
      </w:tr>
      <w:tr w:rsidR="00EC4A19" w:rsidRPr="008D3C80" w14:paraId="2B2D30C9" w14:textId="77777777" w:rsidTr="006258B0">
        <w:trPr>
          <w:trHeight w:val="1170"/>
        </w:trPr>
        <w:tc>
          <w:tcPr>
            <w:tcW w:w="5103" w:type="dxa"/>
          </w:tcPr>
          <w:p w14:paraId="430E8ED9" w14:textId="2282F223" w:rsidR="00EC4A19" w:rsidRPr="008D3C80" w:rsidRDefault="00EC4A19" w:rsidP="006258B0">
            <w:pPr>
              <w:widowControl w:val="0"/>
              <w:autoSpaceDE w:val="0"/>
              <w:autoSpaceDN w:val="0"/>
              <w:ind w:left="468" w:right="98" w:hanging="361"/>
              <w:jc w:val="both"/>
              <w:rPr>
                <w:lang w:val="en-US"/>
              </w:rPr>
            </w:pPr>
            <w:r w:rsidRPr="008D3C80">
              <w:rPr>
                <w:rFonts w:ascii="Times New Roman"/>
                <w:color w:val="1F2023"/>
                <w:lang w:val="en-US"/>
              </w:rPr>
              <w:t xml:space="preserve">4. </w:t>
            </w:r>
            <w:proofErr w:type="spellStart"/>
            <w:r w:rsidRPr="00EC4A19">
              <w:rPr>
                <w:color w:val="1F2023"/>
                <w:lang w:val="en-US"/>
              </w:rPr>
              <w:t>Ipprovdi</w:t>
            </w:r>
            <w:proofErr w:type="spellEnd"/>
            <w:r w:rsidRPr="00EC4A19">
              <w:rPr>
                <w:color w:val="1F2023"/>
                <w:lang w:val="en-US"/>
              </w:rPr>
              <w:t xml:space="preserve"> </w:t>
            </w:r>
            <w:proofErr w:type="spellStart"/>
            <w:r w:rsidRPr="00EC4A19">
              <w:rPr>
                <w:color w:val="1F2023"/>
                <w:lang w:val="en-US"/>
              </w:rPr>
              <w:t>lista</w:t>
            </w:r>
            <w:proofErr w:type="spellEnd"/>
            <w:r w:rsidRPr="00EC4A19">
              <w:rPr>
                <w:color w:val="1F2023"/>
                <w:lang w:val="en-US"/>
              </w:rPr>
              <w:t xml:space="preserve"> </w:t>
            </w:r>
            <w:proofErr w:type="spellStart"/>
            <w:r w:rsidRPr="00EC4A19">
              <w:rPr>
                <w:color w:val="1F2023"/>
                <w:lang w:val="en-US"/>
              </w:rPr>
              <w:t>tal-prezzijiet</w:t>
            </w:r>
            <w:proofErr w:type="spellEnd"/>
            <w:r w:rsidRPr="00EC4A19">
              <w:rPr>
                <w:color w:val="1F2023"/>
                <w:lang w:val="en-US"/>
              </w:rPr>
              <w:t xml:space="preserve"> </w:t>
            </w:r>
            <w:proofErr w:type="spellStart"/>
            <w:r w:rsidRPr="00EC4A19">
              <w:rPr>
                <w:color w:val="1F2023"/>
                <w:lang w:val="en-US"/>
              </w:rPr>
              <w:t>raġonevoli</w:t>
            </w:r>
            <w:proofErr w:type="spellEnd"/>
            <w:r w:rsidRPr="00EC4A19">
              <w:rPr>
                <w:color w:val="1F2023"/>
                <w:lang w:val="en-US"/>
              </w:rPr>
              <w:t xml:space="preserve"> </w:t>
            </w:r>
            <w:proofErr w:type="spellStart"/>
            <w:r w:rsidRPr="00EC4A19">
              <w:rPr>
                <w:color w:val="1F2023"/>
                <w:lang w:val="en-US"/>
              </w:rPr>
              <w:t>tal-prodotti</w:t>
            </w:r>
            <w:proofErr w:type="spellEnd"/>
            <w:r w:rsidRPr="00EC4A19">
              <w:rPr>
                <w:color w:val="1F2023"/>
                <w:lang w:val="en-US"/>
              </w:rPr>
              <w:t xml:space="preserve"> </w:t>
            </w:r>
            <w:proofErr w:type="spellStart"/>
            <w:r w:rsidRPr="00EC4A19">
              <w:rPr>
                <w:color w:val="1F2023"/>
                <w:lang w:val="en-US"/>
              </w:rPr>
              <w:t>kollha</w:t>
            </w:r>
            <w:proofErr w:type="spellEnd"/>
            <w:r w:rsidRPr="00EC4A19">
              <w:rPr>
                <w:color w:val="1F2023"/>
                <w:lang w:val="en-US"/>
              </w:rPr>
              <w:t xml:space="preserve"> li </w:t>
            </w:r>
            <w:proofErr w:type="spellStart"/>
            <w:r w:rsidRPr="00EC4A19">
              <w:rPr>
                <w:color w:val="1F2023"/>
                <w:lang w:val="en-US"/>
              </w:rPr>
              <w:t>qed</w:t>
            </w:r>
            <w:proofErr w:type="spellEnd"/>
            <w:r w:rsidRPr="00EC4A19">
              <w:rPr>
                <w:color w:val="1F2023"/>
                <w:lang w:val="en-US"/>
              </w:rPr>
              <w:t xml:space="preserve"> </w:t>
            </w:r>
            <w:proofErr w:type="spellStart"/>
            <w:r w:rsidRPr="00EC4A19">
              <w:rPr>
                <w:color w:val="1F2023"/>
                <w:lang w:val="en-US"/>
              </w:rPr>
              <w:t>jiġu</w:t>
            </w:r>
            <w:proofErr w:type="spellEnd"/>
            <w:r w:rsidRPr="00EC4A19">
              <w:rPr>
                <w:color w:val="1F2023"/>
                <w:lang w:val="en-US"/>
              </w:rPr>
              <w:t xml:space="preserve"> </w:t>
            </w:r>
            <w:proofErr w:type="spellStart"/>
            <w:r w:rsidRPr="00EC4A19">
              <w:rPr>
                <w:color w:val="1F2023"/>
                <w:lang w:val="en-US"/>
              </w:rPr>
              <w:t>proposti</w:t>
            </w:r>
            <w:proofErr w:type="spellEnd"/>
            <w:r w:rsidRPr="00EC4A19">
              <w:rPr>
                <w:color w:val="1F2023"/>
                <w:lang w:val="en-US"/>
              </w:rPr>
              <w:t xml:space="preserve"> </w:t>
            </w:r>
            <w:proofErr w:type="spellStart"/>
            <w:r w:rsidRPr="00EC4A19">
              <w:rPr>
                <w:color w:val="1F2023"/>
                <w:lang w:val="en-US"/>
              </w:rPr>
              <w:t>biex</w:t>
            </w:r>
            <w:proofErr w:type="spellEnd"/>
            <w:r w:rsidRPr="00EC4A19">
              <w:rPr>
                <w:color w:val="1F2023"/>
                <w:lang w:val="en-US"/>
              </w:rPr>
              <w:t xml:space="preserve"> </w:t>
            </w:r>
            <w:proofErr w:type="spellStart"/>
            <w:r w:rsidRPr="00EC4A19">
              <w:rPr>
                <w:color w:val="1F2023"/>
                <w:lang w:val="en-US"/>
              </w:rPr>
              <w:t>jidhru</w:t>
            </w:r>
            <w:proofErr w:type="spellEnd"/>
            <w:r w:rsidRPr="00EC4A19">
              <w:rPr>
                <w:color w:val="1F2023"/>
                <w:lang w:val="en-US"/>
              </w:rPr>
              <w:t xml:space="preserve"> u </w:t>
            </w:r>
            <w:proofErr w:type="spellStart"/>
            <w:r w:rsidRPr="00EC4A19">
              <w:rPr>
                <w:color w:val="1F2023"/>
                <w:lang w:val="en-US"/>
              </w:rPr>
              <w:t>jinbiegħu</w:t>
            </w:r>
            <w:proofErr w:type="spellEnd"/>
            <w:r w:rsidRPr="00EC4A19">
              <w:rPr>
                <w:color w:val="1F2023"/>
                <w:lang w:val="en-US"/>
              </w:rPr>
              <w:t xml:space="preserve"> fil-festival.</w:t>
            </w:r>
          </w:p>
        </w:tc>
        <w:tc>
          <w:tcPr>
            <w:tcW w:w="1698" w:type="dxa"/>
          </w:tcPr>
          <w:p w14:paraId="208B059B" w14:textId="77777777" w:rsidR="00EC4A19" w:rsidRPr="008D3C80" w:rsidRDefault="00EC4A19" w:rsidP="006258B0">
            <w:pPr>
              <w:widowControl w:val="0"/>
              <w:autoSpaceDE w:val="0"/>
              <w:autoSpaceDN w:val="0"/>
              <w:spacing w:before="145"/>
              <w:jc w:val="both"/>
              <w:rPr>
                <w:b/>
                <w:lang w:val="en-US"/>
              </w:rPr>
            </w:pPr>
          </w:p>
          <w:p w14:paraId="1062DEEF" w14:textId="7A7ACE4C" w:rsidR="00EC4A19" w:rsidRPr="008D3C80" w:rsidRDefault="00EC4A19" w:rsidP="006258B0">
            <w:pPr>
              <w:widowControl w:val="0"/>
              <w:autoSpaceDE w:val="0"/>
              <w:autoSpaceDN w:val="0"/>
              <w:ind w:left="10"/>
              <w:jc w:val="both"/>
              <w:rPr>
                <w:lang w:val="en-US"/>
              </w:rPr>
            </w:pPr>
            <w:proofErr w:type="spellStart"/>
            <w:r>
              <w:rPr>
                <w:spacing w:val="-2"/>
                <w:lang w:val="en-US"/>
              </w:rPr>
              <w:t>Obbligatorja</w:t>
            </w:r>
            <w:proofErr w:type="spellEnd"/>
          </w:p>
        </w:tc>
        <w:tc>
          <w:tcPr>
            <w:tcW w:w="3122" w:type="dxa"/>
          </w:tcPr>
          <w:p w14:paraId="3C0F1F36" w14:textId="77777777" w:rsidR="00EC4A19" w:rsidRPr="008D3C80" w:rsidRDefault="00EC4A19" w:rsidP="006258B0">
            <w:pPr>
              <w:widowControl w:val="0"/>
              <w:autoSpaceDE w:val="0"/>
              <w:autoSpaceDN w:val="0"/>
              <w:rPr>
                <w:rFonts w:ascii="Times New Roman"/>
                <w:lang w:val="en-US"/>
              </w:rPr>
            </w:pPr>
          </w:p>
        </w:tc>
      </w:tr>
      <w:tr w:rsidR="00EC4A19" w:rsidRPr="008D3C80" w14:paraId="2B71897E" w14:textId="77777777" w:rsidTr="006258B0">
        <w:trPr>
          <w:trHeight w:val="1173"/>
        </w:trPr>
        <w:tc>
          <w:tcPr>
            <w:tcW w:w="5103" w:type="dxa"/>
          </w:tcPr>
          <w:p w14:paraId="7FF21448" w14:textId="41D8A20B" w:rsidR="00EC4A19" w:rsidRPr="00EC4A19" w:rsidRDefault="00EC4A19" w:rsidP="00EC4A19">
            <w:pPr>
              <w:pStyle w:val="HTMLPreformatted"/>
              <w:shd w:val="clear" w:color="auto" w:fill="F8F9FA"/>
              <w:rPr>
                <w:rFonts w:ascii="Times New Roman" w:hAnsi="Times New Roman" w:cs="Times New Roman"/>
                <w:color w:val="202124"/>
              </w:rPr>
            </w:pPr>
            <w:r>
              <w:rPr>
                <w:rFonts w:ascii="Times New Roman"/>
                <w:color w:val="1F2023"/>
                <w:sz w:val="24"/>
                <w:lang w:val="en-US" w:eastAsia="en-US"/>
              </w:rPr>
              <w:t xml:space="preserve"> </w:t>
            </w:r>
            <w:r w:rsidRPr="008D3C80">
              <w:rPr>
                <w:rFonts w:ascii="Times New Roman"/>
                <w:color w:val="1F2023"/>
                <w:sz w:val="24"/>
                <w:lang w:val="en-US" w:eastAsia="en-US"/>
              </w:rPr>
              <w:t>5.</w:t>
            </w:r>
            <w:r w:rsidRPr="008D3C80">
              <w:rPr>
                <w:rFonts w:ascii="Times New Roman"/>
                <w:color w:val="1F2023"/>
                <w:spacing w:val="40"/>
                <w:sz w:val="24"/>
                <w:lang w:val="en-US" w:eastAsia="en-US"/>
              </w:rPr>
              <w:t xml:space="preserve"> </w:t>
            </w:r>
            <w:proofErr w:type="spellStart"/>
            <w:r w:rsidRPr="00EC4A19">
              <w:rPr>
                <w:rFonts w:ascii="Times New Roman" w:hAnsi="Times New Roman" w:cs="Times New Roman"/>
                <w:color w:val="202124"/>
              </w:rPr>
              <w:t>Ikkonferma</w:t>
            </w:r>
            <w:proofErr w:type="spellEnd"/>
            <w:r w:rsidRPr="00EC4A19">
              <w:rPr>
                <w:rFonts w:ascii="Times New Roman" w:hAnsi="Times New Roman" w:cs="Times New Roman"/>
                <w:color w:val="202124"/>
              </w:rPr>
              <w:t xml:space="preserve"> li l-</w:t>
            </w:r>
            <w:proofErr w:type="spellStart"/>
            <w:r w:rsidRPr="00EC4A19">
              <w:rPr>
                <w:rFonts w:ascii="Times New Roman" w:hAnsi="Times New Roman" w:cs="Times New Roman"/>
                <w:color w:val="202124"/>
              </w:rPr>
              <w:t>applikant</w:t>
            </w:r>
            <w:proofErr w:type="spellEnd"/>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prospettiv</w:t>
            </w:r>
            <w:proofErr w:type="spellEnd"/>
            <w:r w:rsidRPr="00EC4A19">
              <w:rPr>
                <w:rFonts w:ascii="Times New Roman" w:hAnsi="Times New Roman" w:cs="Times New Roman"/>
                <w:color w:val="202124"/>
              </w:rPr>
              <w:t xml:space="preserve"> </w:t>
            </w:r>
            <w:r>
              <w:rPr>
                <w:rFonts w:ascii="Times New Roman" w:hAnsi="Times New Roman" w:cs="Times New Roman"/>
                <w:color w:val="202124"/>
              </w:rPr>
              <w:t>se</w:t>
            </w:r>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jkun</w:t>
            </w:r>
            <w:proofErr w:type="spellEnd"/>
            <w:r w:rsidRPr="00EC4A19">
              <w:rPr>
                <w:rFonts w:ascii="Times New Roman" w:hAnsi="Times New Roman" w:cs="Times New Roman"/>
                <w:color w:val="202124"/>
              </w:rPr>
              <w:t xml:space="preserve"> fil-</w:t>
            </w:r>
            <w:proofErr w:type="spellStart"/>
            <w:r w:rsidRPr="00EC4A19">
              <w:rPr>
                <w:rFonts w:ascii="Times New Roman" w:hAnsi="Times New Roman" w:cs="Times New Roman"/>
                <w:color w:val="202124"/>
              </w:rPr>
              <w:t>pussess</w:t>
            </w:r>
            <w:proofErr w:type="spellEnd"/>
            <w:r w:rsidRPr="00EC4A19">
              <w:rPr>
                <w:rFonts w:ascii="Times New Roman" w:hAnsi="Times New Roman" w:cs="Times New Roman"/>
                <w:color w:val="202124"/>
              </w:rPr>
              <w:t xml:space="preserve"> ta' </w:t>
            </w:r>
            <w:proofErr w:type="spellStart"/>
            <w:r w:rsidRPr="00EC4A19">
              <w:rPr>
                <w:rFonts w:ascii="Times New Roman" w:hAnsi="Times New Roman" w:cs="Times New Roman"/>
                <w:color w:val="202124"/>
              </w:rPr>
              <w:t>Ċertifikat</w:t>
            </w:r>
            <w:proofErr w:type="spellEnd"/>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validu</w:t>
            </w:r>
            <w:proofErr w:type="spellEnd"/>
            <w:r w:rsidRPr="00EC4A19">
              <w:rPr>
                <w:rFonts w:ascii="Times New Roman" w:hAnsi="Times New Roman" w:cs="Times New Roman"/>
                <w:color w:val="202124"/>
              </w:rPr>
              <w:t xml:space="preserve"> ta'</w:t>
            </w:r>
            <w:r>
              <w:rPr>
                <w:rFonts w:ascii="Times New Roman" w:hAnsi="Times New Roman" w:cs="Times New Roman"/>
                <w:color w:val="202124"/>
              </w:rPr>
              <w:t xml:space="preserve"> Food Handling</w:t>
            </w:r>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jekk</w:t>
            </w:r>
            <w:proofErr w:type="spellEnd"/>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applikabbli</w:t>
            </w:r>
            <w:proofErr w:type="spellEnd"/>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Għandha</w:t>
            </w:r>
            <w:proofErr w:type="spellEnd"/>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tiġi</w:t>
            </w:r>
            <w:proofErr w:type="spellEnd"/>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sottomessa</w:t>
            </w:r>
            <w:proofErr w:type="spellEnd"/>
            <w:r w:rsidRPr="00EC4A19">
              <w:rPr>
                <w:rFonts w:ascii="Times New Roman" w:hAnsi="Times New Roman" w:cs="Times New Roman"/>
                <w:color w:val="202124"/>
              </w:rPr>
              <w:t xml:space="preserve"> </w:t>
            </w:r>
            <w:proofErr w:type="spellStart"/>
            <w:r w:rsidRPr="00EC4A19">
              <w:rPr>
                <w:rFonts w:ascii="Times New Roman" w:hAnsi="Times New Roman" w:cs="Times New Roman"/>
                <w:color w:val="202124"/>
              </w:rPr>
              <w:t>dikjarazzjoni</w:t>
            </w:r>
            <w:proofErr w:type="spellEnd"/>
            <w:r w:rsidRPr="00EC4A19">
              <w:rPr>
                <w:rFonts w:ascii="Times New Roman" w:hAnsi="Times New Roman" w:cs="Times New Roman"/>
                <w:color w:val="202124"/>
              </w:rPr>
              <w:t>.</w:t>
            </w:r>
          </w:p>
          <w:p w14:paraId="05010E5D" w14:textId="77777777" w:rsidR="00EC4A19" w:rsidRPr="00EC4A19" w:rsidRDefault="00EC4A19" w:rsidP="00EC4A19">
            <w:pPr>
              <w:pStyle w:val="HTMLPreformatted"/>
              <w:shd w:val="clear" w:color="auto" w:fill="F8F9FA"/>
              <w:rPr>
                <w:rFonts w:ascii="Times New Roman" w:hAnsi="Times New Roman" w:cs="Times New Roman"/>
                <w:color w:val="202124"/>
              </w:rPr>
            </w:pPr>
          </w:p>
          <w:p w14:paraId="0CADFC37" w14:textId="25CAD3D9" w:rsidR="00EC4A19" w:rsidRPr="008D3C80" w:rsidRDefault="00EC4A19" w:rsidP="00EC4A19">
            <w:pPr>
              <w:widowControl w:val="0"/>
              <w:autoSpaceDE w:val="0"/>
              <w:autoSpaceDN w:val="0"/>
              <w:spacing w:before="1"/>
              <w:ind w:left="468" w:right="97" w:hanging="361"/>
              <w:jc w:val="both"/>
              <w:rPr>
                <w:lang w:val="en-US"/>
              </w:rPr>
            </w:pPr>
            <w:r w:rsidRPr="00EC4A19">
              <w:rPr>
                <w:rFonts w:ascii="Times New Roman" w:hAnsi="Times New Roman" w:cs="Times New Roman"/>
                <w:color w:val="202124"/>
              </w:rPr>
              <w:t>Kopja taċ-Ċertifikat tal-</w:t>
            </w:r>
            <w:r>
              <w:rPr>
                <w:rFonts w:ascii="Times New Roman" w:hAnsi="Times New Roman" w:cs="Times New Roman"/>
                <w:color w:val="202124"/>
              </w:rPr>
              <w:t>Food Handling</w:t>
            </w:r>
            <w:r w:rsidRPr="00EC4A19">
              <w:rPr>
                <w:rFonts w:ascii="Times New Roman" w:hAnsi="Times New Roman" w:cs="Times New Roman"/>
                <w:color w:val="202124"/>
              </w:rPr>
              <w:t xml:space="preserve"> tista' tkun meħtieġa fl-istadju tal-kuntratt.</w:t>
            </w:r>
          </w:p>
        </w:tc>
        <w:tc>
          <w:tcPr>
            <w:tcW w:w="1698" w:type="dxa"/>
          </w:tcPr>
          <w:p w14:paraId="09B182C8" w14:textId="77777777" w:rsidR="00EC4A19" w:rsidRPr="008D3C80" w:rsidRDefault="00EC4A19" w:rsidP="006258B0">
            <w:pPr>
              <w:widowControl w:val="0"/>
              <w:autoSpaceDE w:val="0"/>
              <w:autoSpaceDN w:val="0"/>
              <w:spacing w:before="147"/>
              <w:jc w:val="both"/>
              <w:rPr>
                <w:b/>
                <w:lang w:val="en-US"/>
              </w:rPr>
            </w:pPr>
          </w:p>
          <w:p w14:paraId="79F2D9FE" w14:textId="279051A4" w:rsidR="00EC4A19" w:rsidRPr="008D3C80" w:rsidRDefault="00EC4A19" w:rsidP="006258B0">
            <w:pPr>
              <w:widowControl w:val="0"/>
              <w:autoSpaceDE w:val="0"/>
              <w:autoSpaceDN w:val="0"/>
              <w:spacing w:before="1"/>
              <w:ind w:left="10" w:right="1"/>
              <w:jc w:val="both"/>
              <w:rPr>
                <w:lang w:val="en-US"/>
              </w:rPr>
            </w:pPr>
            <w:proofErr w:type="spellStart"/>
            <w:r>
              <w:rPr>
                <w:spacing w:val="-2"/>
                <w:lang w:val="en-US"/>
              </w:rPr>
              <w:t>Mhux</w:t>
            </w:r>
            <w:proofErr w:type="spellEnd"/>
            <w:r>
              <w:rPr>
                <w:spacing w:val="-2"/>
                <w:lang w:val="en-US"/>
              </w:rPr>
              <w:t xml:space="preserve"> </w:t>
            </w:r>
            <w:proofErr w:type="spellStart"/>
            <w:r>
              <w:rPr>
                <w:spacing w:val="-2"/>
                <w:lang w:val="en-US"/>
              </w:rPr>
              <w:t>obbligatorja</w:t>
            </w:r>
            <w:proofErr w:type="spellEnd"/>
          </w:p>
        </w:tc>
        <w:tc>
          <w:tcPr>
            <w:tcW w:w="3122" w:type="dxa"/>
          </w:tcPr>
          <w:p w14:paraId="74A1CCF9" w14:textId="2E328222" w:rsidR="00EC4A19" w:rsidRPr="008D3C80" w:rsidRDefault="00EC4A19" w:rsidP="00EC4A19">
            <w:pPr>
              <w:widowControl w:val="0"/>
              <w:numPr>
                <w:ilvl w:val="0"/>
                <w:numId w:val="6"/>
              </w:numPr>
              <w:tabs>
                <w:tab w:val="left" w:pos="370"/>
              </w:tabs>
              <w:autoSpaceDE w:val="0"/>
              <w:autoSpaceDN w:val="0"/>
              <w:spacing w:before="264" w:line="323" w:lineRule="exact"/>
              <w:ind w:left="370" w:hanging="263"/>
              <w:rPr>
                <w:b/>
                <w:lang w:val="en-US"/>
              </w:rPr>
            </w:pPr>
            <w:proofErr w:type="spellStart"/>
            <w:r>
              <w:rPr>
                <w:b/>
                <w:lang w:val="en-US"/>
              </w:rPr>
              <w:t>Sottomessa</w:t>
            </w:r>
            <w:proofErr w:type="spellEnd"/>
            <w:r w:rsidRPr="008D3C80">
              <w:rPr>
                <w:b/>
                <w:spacing w:val="-5"/>
                <w:lang w:val="en-US"/>
              </w:rPr>
              <w:t xml:space="preserve"> </w:t>
            </w:r>
            <w:r w:rsidRPr="008D3C80">
              <w:rPr>
                <w:b/>
                <w:spacing w:val="-2"/>
                <w:lang w:val="en-US"/>
              </w:rPr>
              <w:t>(</w:t>
            </w:r>
            <w:proofErr w:type="spellStart"/>
            <w:r>
              <w:rPr>
                <w:b/>
                <w:spacing w:val="-2"/>
                <w:lang w:val="en-US"/>
              </w:rPr>
              <w:t>mehmuża</w:t>
            </w:r>
            <w:proofErr w:type="spellEnd"/>
            <w:r w:rsidRPr="008D3C80">
              <w:rPr>
                <w:b/>
                <w:spacing w:val="-2"/>
                <w:lang w:val="en-US"/>
              </w:rPr>
              <w:t>)</w:t>
            </w:r>
          </w:p>
          <w:p w14:paraId="7E415547" w14:textId="7E8A8842" w:rsidR="00EC4A19" w:rsidRPr="008D3C80" w:rsidRDefault="00EC4A19" w:rsidP="00EC4A19">
            <w:pPr>
              <w:widowControl w:val="0"/>
              <w:numPr>
                <w:ilvl w:val="0"/>
                <w:numId w:val="6"/>
              </w:numPr>
              <w:tabs>
                <w:tab w:val="left" w:pos="370"/>
              </w:tabs>
              <w:autoSpaceDE w:val="0"/>
              <w:autoSpaceDN w:val="0"/>
              <w:spacing w:line="323" w:lineRule="exact"/>
              <w:ind w:left="370" w:hanging="263"/>
              <w:rPr>
                <w:b/>
                <w:lang w:val="en-US"/>
              </w:rPr>
            </w:pPr>
            <w:proofErr w:type="spellStart"/>
            <w:r>
              <w:rPr>
                <w:b/>
                <w:lang w:val="en-US"/>
              </w:rPr>
              <w:t>Mhux</w:t>
            </w:r>
            <w:proofErr w:type="spellEnd"/>
            <w:r>
              <w:rPr>
                <w:b/>
                <w:lang w:val="en-US"/>
              </w:rPr>
              <w:t xml:space="preserve"> </w:t>
            </w:r>
            <w:proofErr w:type="spellStart"/>
            <w:r>
              <w:rPr>
                <w:b/>
                <w:lang w:val="en-US"/>
              </w:rPr>
              <w:t>sottomessa</w:t>
            </w:r>
            <w:proofErr w:type="spellEnd"/>
          </w:p>
        </w:tc>
      </w:tr>
      <w:tr w:rsidR="00EC4A19" w:rsidRPr="008D3C80" w14:paraId="78C26E47" w14:textId="77777777" w:rsidTr="006258B0">
        <w:trPr>
          <w:trHeight w:val="2637"/>
        </w:trPr>
        <w:tc>
          <w:tcPr>
            <w:tcW w:w="5103" w:type="dxa"/>
          </w:tcPr>
          <w:p w14:paraId="77CFC3EF" w14:textId="7800845B" w:rsidR="00E264B4" w:rsidRPr="00E264B4" w:rsidRDefault="00EC4A19" w:rsidP="00E264B4">
            <w:pPr>
              <w:widowControl w:val="0"/>
              <w:autoSpaceDE w:val="0"/>
              <w:autoSpaceDN w:val="0"/>
              <w:ind w:left="468" w:right="97" w:hanging="361"/>
              <w:jc w:val="both"/>
              <w:rPr>
                <w:color w:val="1F2023"/>
                <w:lang w:val="en-US"/>
              </w:rPr>
            </w:pPr>
            <w:r w:rsidRPr="008D3C80">
              <w:rPr>
                <w:rFonts w:ascii="Times New Roman"/>
                <w:color w:val="1F2023"/>
                <w:lang w:val="en-US"/>
              </w:rPr>
              <w:t xml:space="preserve">6. </w:t>
            </w:r>
            <w:r w:rsidR="00E264B4">
              <w:rPr>
                <w:rFonts w:ascii="Times New Roman"/>
                <w:color w:val="1F2023"/>
                <w:lang w:val="en-US"/>
              </w:rPr>
              <w:t xml:space="preserve">  </w:t>
            </w:r>
            <w:r w:rsidR="00E264B4" w:rsidRPr="00E264B4">
              <w:rPr>
                <w:color w:val="1F2023"/>
                <w:lang w:val="en-US"/>
              </w:rPr>
              <w:t>Il-</w:t>
            </w:r>
            <w:proofErr w:type="spellStart"/>
            <w:r w:rsidR="00E264B4" w:rsidRPr="00E264B4">
              <w:rPr>
                <w:color w:val="1F2023"/>
                <w:lang w:val="en-US"/>
              </w:rPr>
              <w:t>parteċipant</w:t>
            </w:r>
            <w:proofErr w:type="spellEnd"/>
            <w:r w:rsidR="00E264B4" w:rsidRPr="00E264B4">
              <w:rPr>
                <w:color w:val="1F2023"/>
                <w:lang w:val="en-US"/>
              </w:rPr>
              <w:t xml:space="preserve"> </w:t>
            </w:r>
            <w:proofErr w:type="spellStart"/>
            <w:r w:rsidR="00E264B4" w:rsidRPr="00E264B4">
              <w:rPr>
                <w:color w:val="1F2023"/>
                <w:lang w:val="en-US"/>
              </w:rPr>
              <w:t>prospettiv</w:t>
            </w:r>
            <w:proofErr w:type="spellEnd"/>
            <w:r w:rsidR="00E264B4" w:rsidRPr="00E264B4">
              <w:rPr>
                <w:color w:val="1F2023"/>
                <w:lang w:val="en-US"/>
              </w:rPr>
              <w:t xml:space="preserve"> </w:t>
            </w:r>
            <w:proofErr w:type="spellStart"/>
            <w:r w:rsidR="00E264B4" w:rsidRPr="00E264B4">
              <w:rPr>
                <w:color w:val="1F2023"/>
                <w:lang w:val="en-US"/>
              </w:rPr>
              <w:t>għandu</w:t>
            </w:r>
            <w:proofErr w:type="spellEnd"/>
            <w:r w:rsidR="00E264B4" w:rsidRPr="00E264B4">
              <w:rPr>
                <w:color w:val="1F2023"/>
                <w:lang w:val="en-US"/>
              </w:rPr>
              <w:t xml:space="preserve"> l-</w:t>
            </w:r>
            <w:proofErr w:type="spellStart"/>
            <w:r w:rsidR="00E264B4" w:rsidRPr="00E264B4">
              <w:rPr>
                <w:color w:val="1F2023"/>
                <w:lang w:val="en-US"/>
              </w:rPr>
              <w:t>permessi</w:t>
            </w:r>
            <w:proofErr w:type="spellEnd"/>
            <w:r w:rsidR="00E264B4" w:rsidRPr="00E264B4">
              <w:rPr>
                <w:color w:val="1F2023"/>
                <w:lang w:val="en-US"/>
              </w:rPr>
              <w:t xml:space="preserve"> u l-</w:t>
            </w:r>
            <w:proofErr w:type="spellStart"/>
            <w:r w:rsidR="00E264B4" w:rsidRPr="00E264B4">
              <w:rPr>
                <w:color w:val="1F2023"/>
                <w:lang w:val="en-US"/>
              </w:rPr>
              <w:t>liċenzji</w:t>
            </w:r>
            <w:proofErr w:type="spellEnd"/>
            <w:r w:rsidR="00E264B4" w:rsidRPr="00E264B4">
              <w:rPr>
                <w:color w:val="1F2023"/>
                <w:lang w:val="en-US"/>
              </w:rPr>
              <w:t xml:space="preserve"> </w:t>
            </w:r>
            <w:proofErr w:type="spellStart"/>
            <w:r w:rsidR="00E264B4" w:rsidRPr="00E264B4">
              <w:rPr>
                <w:color w:val="1F2023"/>
                <w:lang w:val="en-US"/>
              </w:rPr>
              <w:t>kollha</w:t>
            </w:r>
            <w:proofErr w:type="spellEnd"/>
            <w:r w:rsidR="00E264B4" w:rsidRPr="00E264B4">
              <w:rPr>
                <w:color w:val="1F2023"/>
                <w:lang w:val="en-US"/>
              </w:rPr>
              <w:t xml:space="preserve"> </w:t>
            </w:r>
            <w:proofErr w:type="spellStart"/>
            <w:r w:rsidR="00E264B4" w:rsidRPr="00E264B4">
              <w:rPr>
                <w:color w:val="1F2023"/>
                <w:lang w:val="en-US"/>
              </w:rPr>
              <w:t>meħtieġa</w:t>
            </w:r>
            <w:proofErr w:type="spellEnd"/>
            <w:r w:rsidR="00E264B4" w:rsidRPr="00E264B4">
              <w:rPr>
                <w:color w:val="1F2023"/>
                <w:lang w:val="en-US"/>
              </w:rPr>
              <w:t xml:space="preserve"> </w:t>
            </w:r>
            <w:proofErr w:type="spellStart"/>
            <w:r w:rsidR="00E264B4" w:rsidRPr="00E264B4">
              <w:rPr>
                <w:color w:val="1F2023"/>
                <w:lang w:val="en-US"/>
              </w:rPr>
              <w:t>biex</w:t>
            </w:r>
            <w:proofErr w:type="spellEnd"/>
            <w:r w:rsidR="00E264B4" w:rsidRPr="00E264B4">
              <w:rPr>
                <w:color w:val="1F2023"/>
                <w:lang w:val="en-US"/>
              </w:rPr>
              <w:t xml:space="preserve"> </w:t>
            </w:r>
            <w:proofErr w:type="spellStart"/>
            <w:r w:rsidR="00E264B4" w:rsidRPr="00E264B4">
              <w:rPr>
                <w:color w:val="1F2023"/>
                <w:lang w:val="en-US"/>
              </w:rPr>
              <w:t>ibigħ</w:t>
            </w:r>
            <w:proofErr w:type="spellEnd"/>
            <w:r w:rsidR="00E264B4" w:rsidRPr="00E264B4">
              <w:rPr>
                <w:color w:val="1F2023"/>
                <w:lang w:val="en-US"/>
              </w:rPr>
              <w:t xml:space="preserve">. </w:t>
            </w:r>
            <w:proofErr w:type="spellStart"/>
            <w:r w:rsidR="00E264B4" w:rsidRPr="00E264B4">
              <w:rPr>
                <w:color w:val="1F2023"/>
                <w:lang w:val="en-US"/>
              </w:rPr>
              <w:t>Għandha</w:t>
            </w:r>
            <w:proofErr w:type="spellEnd"/>
            <w:r w:rsidR="00E264B4" w:rsidRPr="00E264B4">
              <w:rPr>
                <w:color w:val="1F2023"/>
                <w:lang w:val="en-US"/>
              </w:rPr>
              <w:t xml:space="preserve"> </w:t>
            </w:r>
            <w:proofErr w:type="spellStart"/>
            <w:r w:rsidR="00E264B4" w:rsidRPr="00E264B4">
              <w:rPr>
                <w:color w:val="1F2023"/>
                <w:lang w:val="en-US"/>
              </w:rPr>
              <w:t>tiġi</w:t>
            </w:r>
            <w:proofErr w:type="spellEnd"/>
            <w:r w:rsidR="00E264B4" w:rsidRPr="00E264B4">
              <w:rPr>
                <w:color w:val="1F2023"/>
                <w:lang w:val="en-US"/>
              </w:rPr>
              <w:t xml:space="preserve"> </w:t>
            </w:r>
            <w:proofErr w:type="spellStart"/>
            <w:r w:rsidR="00E264B4" w:rsidRPr="00E264B4">
              <w:rPr>
                <w:color w:val="1F2023"/>
                <w:lang w:val="en-US"/>
              </w:rPr>
              <w:t>sottomessa</w:t>
            </w:r>
            <w:proofErr w:type="spellEnd"/>
            <w:r w:rsidR="00E264B4" w:rsidRPr="00E264B4">
              <w:rPr>
                <w:color w:val="1F2023"/>
                <w:lang w:val="en-US"/>
              </w:rPr>
              <w:t xml:space="preserve"> </w:t>
            </w:r>
            <w:proofErr w:type="spellStart"/>
            <w:r w:rsidR="00E264B4" w:rsidRPr="00E264B4">
              <w:rPr>
                <w:color w:val="1F2023"/>
                <w:lang w:val="en-US"/>
              </w:rPr>
              <w:t>dikjarazzjoni</w:t>
            </w:r>
            <w:proofErr w:type="spellEnd"/>
            <w:r w:rsidR="00E264B4" w:rsidRPr="00E264B4">
              <w:rPr>
                <w:color w:val="1F2023"/>
                <w:lang w:val="en-US"/>
              </w:rPr>
              <w:t xml:space="preserve"> li </w:t>
            </w:r>
            <w:proofErr w:type="spellStart"/>
            <w:r w:rsidR="00E264B4" w:rsidRPr="00E264B4">
              <w:rPr>
                <w:color w:val="1F2023"/>
                <w:lang w:val="en-US"/>
              </w:rPr>
              <w:t>tikkonferma</w:t>
            </w:r>
            <w:proofErr w:type="spellEnd"/>
            <w:r w:rsidR="00E264B4" w:rsidRPr="00E264B4">
              <w:rPr>
                <w:color w:val="1F2023"/>
                <w:lang w:val="en-US"/>
              </w:rPr>
              <w:t xml:space="preserve"> dan </w:t>
            </w:r>
            <w:proofErr w:type="spellStart"/>
            <w:r w:rsidR="00E264B4" w:rsidRPr="00E264B4">
              <w:rPr>
                <w:color w:val="1F2023"/>
                <w:lang w:val="en-US"/>
              </w:rPr>
              <w:t>ir-rekwiżit</w:t>
            </w:r>
            <w:proofErr w:type="spellEnd"/>
            <w:r w:rsidR="00E264B4" w:rsidRPr="00E264B4">
              <w:rPr>
                <w:color w:val="1F2023"/>
                <w:lang w:val="en-US"/>
              </w:rPr>
              <w:t xml:space="preserve"> li </w:t>
            </w:r>
            <w:proofErr w:type="spellStart"/>
            <w:r w:rsidR="00E264B4" w:rsidRPr="00E264B4">
              <w:rPr>
                <w:color w:val="1F2023"/>
                <w:lang w:val="en-US"/>
              </w:rPr>
              <w:t>tiddeskrivi</w:t>
            </w:r>
            <w:proofErr w:type="spellEnd"/>
            <w:r w:rsidR="00E264B4" w:rsidRPr="00E264B4">
              <w:rPr>
                <w:color w:val="1F2023"/>
                <w:lang w:val="en-US"/>
              </w:rPr>
              <w:t xml:space="preserve"> fil-</w:t>
            </w:r>
            <w:proofErr w:type="spellStart"/>
            <w:r w:rsidR="00E264B4" w:rsidRPr="00E264B4">
              <w:rPr>
                <w:color w:val="1F2023"/>
                <w:lang w:val="en-US"/>
              </w:rPr>
              <w:t>qosor</w:t>
            </w:r>
            <w:proofErr w:type="spellEnd"/>
            <w:r w:rsidR="00E264B4" w:rsidRPr="00E264B4">
              <w:rPr>
                <w:color w:val="1F2023"/>
                <w:lang w:val="en-US"/>
              </w:rPr>
              <w:t xml:space="preserve"> il-</w:t>
            </w:r>
            <w:proofErr w:type="spellStart"/>
            <w:r w:rsidR="00E264B4" w:rsidRPr="00E264B4">
              <w:rPr>
                <w:color w:val="1F2023"/>
                <w:lang w:val="en-US"/>
              </w:rPr>
              <w:t>permessi</w:t>
            </w:r>
            <w:proofErr w:type="spellEnd"/>
            <w:r w:rsidR="00E264B4" w:rsidRPr="00E264B4">
              <w:rPr>
                <w:color w:val="1F2023"/>
                <w:lang w:val="en-US"/>
              </w:rPr>
              <w:t>/</w:t>
            </w:r>
            <w:proofErr w:type="spellStart"/>
            <w:r w:rsidR="00E264B4" w:rsidRPr="00E264B4">
              <w:rPr>
                <w:color w:val="1F2023"/>
                <w:lang w:val="en-US"/>
              </w:rPr>
              <w:t>liċenzji</w:t>
            </w:r>
            <w:proofErr w:type="spellEnd"/>
            <w:r w:rsidR="00E264B4" w:rsidRPr="00E264B4">
              <w:rPr>
                <w:color w:val="1F2023"/>
                <w:lang w:val="en-US"/>
              </w:rPr>
              <w:t xml:space="preserve"> </w:t>
            </w:r>
            <w:proofErr w:type="spellStart"/>
            <w:r w:rsidR="00E264B4" w:rsidRPr="00E264B4">
              <w:rPr>
                <w:color w:val="1F2023"/>
                <w:lang w:val="en-US"/>
              </w:rPr>
              <w:t>kollha</w:t>
            </w:r>
            <w:proofErr w:type="spellEnd"/>
            <w:r w:rsidR="00E264B4" w:rsidRPr="00E264B4">
              <w:rPr>
                <w:color w:val="1F2023"/>
                <w:lang w:val="en-US"/>
              </w:rPr>
              <w:t xml:space="preserve"> </w:t>
            </w:r>
            <w:proofErr w:type="spellStart"/>
            <w:r w:rsidR="00E264B4" w:rsidRPr="00E264B4">
              <w:rPr>
                <w:color w:val="1F2023"/>
                <w:lang w:val="en-US"/>
              </w:rPr>
              <w:t>rilevanti</w:t>
            </w:r>
            <w:proofErr w:type="spellEnd"/>
            <w:r w:rsidR="00E264B4" w:rsidRPr="00E264B4">
              <w:rPr>
                <w:color w:val="1F2023"/>
                <w:lang w:val="en-US"/>
              </w:rPr>
              <w:t xml:space="preserve"> u </w:t>
            </w:r>
            <w:proofErr w:type="spellStart"/>
            <w:r w:rsidR="00E264B4" w:rsidRPr="00E264B4">
              <w:rPr>
                <w:color w:val="1F2023"/>
                <w:lang w:val="en-US"/>
              </w:rPr>
              <w:t>validi</w:t>
            </w:r>
            <w:proofErr w:type="spellEnd"/>
            <w:r w:rsidR="00E264B4" w:rsidRPr="00E264B4">
              <w:rPr>
                <w:color w:val="1F2023"/>
                <w:lang w:val="en-US"/>
              </w:rPr>
              <w:t>. L-</w:t>
            </w:r>
            <w:proofErr w:type="spellStart"/>
            <w:r w:rsidR="00E264B4" w:rsidRPr="00E264B4">
              <w:rPr>
                <w:color w:val="1F2023"/>
                <w:lang w:val="en-US"/>
              </w:rPr>
              <w:t>applikanti</w:t>
            </w:r>
            <w:proofErr w:type="spellEnd"/>
            <w:r w:rsidR="00E264B4" w:rsidRPr="00E264B4">
              <w:rPr>
                <w:color w:val="1F2023"/>
                <w:lang w:val="en-US"/>
              </w:rPr>
              <w:t xml:space="preserve"> </w:t>
            </w:r>
            <w:proofErr w:type="spellStart"/>
            <w:r w:rsidR="00E264B4" w:rsidRPr="00E264B4">
              <w:rPr>
                <w:color w:val="1F2023"/>
                <w:lang w:val="en-US"/>
              </w:rPr>
              <w:t>kollha</w:t>
            </w:r>
            <w:proofErr w:type="spellEnd"/>
            <w:r w:rsidR="00E264B4" w:rsidRPr="00E264B4">
              <w:rPr>
                <w:color w:val="1F2023"/>
                <w:lang w:val="en-US"/>
              </w:rPr>
              <w:t xml:space="preserve"> </w:t>
            </w:r>
            <w:proofErr w:type="spellStart"/>
            <w:r w:rsidR="00E264B4" w:rsidRPr="00E264B4">
              <w:rPr>
                <w:color w:val="1F2023"/>
                <w:lang w:val="en-US"/>
              </w:rPr>
              <w:t>għand</w:t>
            </w:r>
            <w:r w:rsidR="00E264B4">
              <w:rPr>
                <w:color w:val="1F2023"/>
                <w:lang w:val="en-US"/>
              </w:rPr>
              <w:t>u</w:t>
            </w:r>
            <w:proofErr w:type="spellEnd"/>
            <w:r w:rsidR="00E264B4" w:rsidRPr="00E264B4">
              <w:rPr>
                <w:color w:val="1F2023"/>
                <w:lang w:val="en-US"/>
              </w:rPr>
              <w:t xml:space="preserve"> </w:t>
            </w:r>
            <w:proofErr w:type="spellStart"/>
            <w:r w:rsidR="00E264B4">
              <w:rPr>
                <w:color w:val="1F2023"/>
                <w:lang w:val="en-US"/>
              </w:rPr>
              <w:t>j</w:t>
            </w:r>
            <w:r w:rsidR="00E264B4" w:rsidRPr="00E264B4">
              <w:rPr>
                <w:color w:val="1F2023"/>
                <w:lang w:val="en-US"/>
              </w:rPr>
              <w:t>kollhom</w:t>
            </w:r>
            <w:proofErr w:type="spellEnd"/>
            <w:r w:rsidR="00E264B4" w:rsidRPr="00E264B4">
              <w:rPr>
                <w:color w:val="1F2023"/>
                <w:lang w:val="en-US"/>
              </w:rPr>
              <w:t xml:space="preserve"> </w:t>
            </w:r>
            <w:proofErr w:type="spellStart"/>
            <w:r w:rsidR="00E264B4" w:rsidRPr="00E264B4">
              <w:rPr>
                <w:color w:val="1F2023"/>
                <w:lang w:val="en-US"/>
              </w:rPr>
              <w:t>ċertifikat</w:t>
            </w:r>
            <w:proofErr w:type="spellEnd"/>
            <w:r w:rsidR="00E264B4" w:rsidRPr="00E264B4">
              <w:rPr>
                <w:color w:val="1F2023"/>
                <w:lang w:val="en-US"/>
              </w:rPr>
              <w:t xml:space="preserve"> </w:t>
            </w:r>
            <w:proofErr w:type="spellStart"/>
            <w:r w:rsidR="00E264B4" w:rsidRPr="00E264B4">
              <w:rPr>
                <w:color w:val="1F2023"/>
                <w:lang w:val="en-US"/>
              </w:rPr>
              <w:t>validu</w:t>
            </w:r>
            <w:proofErr w:type="spellEnd"/>
            <w:r w:rsidR="00E264B4" w:rsidRPr="00E264B4">
              <w:rPr>
                <w:color w:val="1F2023"/>
                <w:lang w:val="en-US"/>
              </w:rPr>
              <w:t xml:space="preserve"> </w:t>
            </w:r>
            <w:proofErr w:type="spellStart"/>
            <w:r w:rsidR="00E264B4" w:rsidRPr="00E264B4">
              <w:rPr>
                <w:color w:val="1F2023"/>
                <w:lang w:val="en-US"/>
              </w:rPr>
              <w:t>tal</w:t>
            </w:r>
            <w:proofErr w:type="spellEnd"/>
            <w:r w:rsidR="00E264B4" w:rsidRPr="00E264B4">
              <w:rPr>
                <w:color w:val="1F2023"/>
                <w:lang w:val="en-US"/>
              </w:rPr>
              <w:t xml:space="preserve">-VAT </w:t>
            </w:r>
            <w:proofErr w:type="spellStart"/>
            <w:r w:rsidR="00E264B4" w:rsidRPr="00E264B4">
              <w:rPr>
                <w:color w:val="1F2023"/>
                <w:lang w:val="en-US"/>
              </w:rPr>
              <w:t>skont</w:t>
            </w:r>
            <w:proofErr w:type="spellEnd"/>
            <w:r w:rsidR="00E264B4" w:rsidRPr="00E264B4">
              <w:rPr>
                <w:color w:val="1F2023"/>
                <w:lang w:val="en-US"/>
              </w:rPr>
              <w:t xml:space="preserve"> il-</w:t>
            </w:r>
            <w:proofErr w:type="spellStart"/>
            <w:r w:rsidR="00E264B4" w:rsidRPr="00E264B4">
              <w:rPr>
                <w:color w:val="1F2023"/>
                <w:lang w:val="en-US"/>
              </w:rPr>
              <w:t>kundizzjonijiet</w:t>
            </w:r>
            <w:proofErr w:type="spellEnd"/>
            <w:r w:rsidR="00E264B4" w:rsidRPr="00E264B4">
              <w:rPr>
                <w:color w:val="1F2023"/>
                <w:lang w:val="en-US"/>
              </w:rPr>
              <w:t xml:space="preserve"> </w:t>
            </w:r>
            <w:proofErr w:type="spellStart"/>
            <w:r w:rsidR="00E264B4" w:rsidRPr="00E264B4">
              <w:rPr>
                <w:color w:val="1F2023"/>
                <w:lang w:val="en-US"/>
              </w:rPr>
              <w:t>tal</w:t>
            </w:r>
            <w:proofErr w:type="spellEnd"/>
            <w:r w:rsidR="00E264B4" w:rsidRPr="00E264B4">
              <w:rPr>
                <w:color w:val="1F2023"/>
                <w:lang w:val="en-US"/>
              </w:rPr>
              <w:t>-post.</w:t>
            </w:r>
          </w:p>
          <w:p w14:paraId="4EEAED66" w14:textId="789CADF1" w:rsidR="00EC4A19" w:rsidRPr="008D3C80" w:rsidRDefault="00E264B4" w:rsidP="00E264B4">
            <w:pPr>
              <w:widowControl w:val="0"/>
              <w:autoSpaceDE w:val="0"/>
              <w:autoSpaceDN w:val="0"/>
              <w:spacing w:before="292"/>
              <w:ind w:left="468"/>
              <w:jc w:val="both"/>
              <w:rPr>
                <w:i/>
                <w:lang w:val="en-US"/>
              </w:rPr>
            </w:pPr>
            <w:proofErr w:type="spellStart"/>
            <w:r w:rsidRPr="00E264B4">
              <w:rPr>
                <w:color w:val="1F2023"/>
                <w:lang w:val="en-US"/>
              </w:rPr>
              <w:t>Kopja</w:t>
            </w:r>
            <w:proofErr w:type="spellEnd"/>
            <w:r w:rsidRPr="00E264B4">
              <w:rPr>
                <w:color w:val="1F2023"/>
                <w:lang w:val="en-US"/>
              </w:rPr>
              <w:t xml:space="preserve"> </w:t>
            </w:r>
            <w:proofErr w:type="spellStart"/>
            <w:r w:rsidRPr="00E264B4">
              <w:rPr>
                <w:color w:val="1F2023"/>
                <w:lang w:val="en-US"/>
              </w:rPr>
              <w:t>tal-permessi</w:t>
            </w:r>
            <w:proofErr w:type="spellEnd"/>
            <w:r w:rsidRPr="00E264B4">
              <w:rPr>
                <w:color w:val="1F2023"/>
                <w:lang w:val="en-US"/>
              </w:rPr>
              <w:t>/</w:t>
            </w:r>
            <w:proofErr w:type="spellStart"/>
            <w:r w:rsidRPr="00E264B4">
              <w:rPr>
                <w:color w:val="1F2023"/>
                <w:lang w:val="en-US"/>
              </w:rPr>
              <w:t>liċenzji</w:t>
            </w:r>
            <w:proofErr w:type="spellEnd"/>
            <w:r w:rsidRPr="00E264B4">
              <w:rPr>
                <w:color w:val="1F2023"/>
                <w:lang w:val="en-US"/>
              </w:rPr>
              <w:t xml:space="preserve"> </w:t>
            </w:r>
            <w:proofErr w:type="spellStart"/>
            <w:r w:rsidRPr="00E264B4">
              <w:rPr>
                <w:color w:val="1F2023"/>
                <w:lang w:val="en-US"/>
              </w:rPr>
              <w:t>tista</w:t>
            </w:r>
            <w:proofErr w:type="spellEnd"/>
            <w:r w:rsidRPr="00E264B4">
              <w:rPr>
                <w:color w:val="1F2023"/>
                <w:lang w:val="en-US"/>
              </w:rPr>
              <w:t xml:space="preserve">' </w:t>
            </w:r>
            <w:proofErr w:type="spellStart"/>
            <w:r w:rsidRPr="00E264B4">
              <w:rPr>
                <w:color w:val="1F2023"/>
                <w:lang w:val="en-US"/>
              </w:rPr>
              <w:t>tkun</w:t>
            </w:r>
            <w:proofErr w:type="spellEnd"/>
            <w:r w:rsidRPr="00E264B4">
              <w:rPr>
                <w:color w:val="1F2023"/>
                <w:lang w:val="en-US"/>
              </w:rPr>
              <w:t xml:space="preserve"> </w:t>
            </w:r>
            <w:proofErr w:type="spellStart"/>
            <w:r w:rsidRPr="00E264B4">
              <w:rPr>
                <w:color w:val="1F2023"/>
                <w:lang w:val="en-US"/>
              </w:rPr>
              <w:t>meħtieġa</w:t>
            </w:r>
            <w:proofErr w:type="spellEnd"/>
            <w:r w:rsidRPr="00E264B4">
              <w:rPr>
                <w:color w:val="1F2023"/>
                <w:lang w:val="en-US"/>
              </w:rPr>
              <w:t xml:space="preserve"> </w:t>
            </w:r>
            <w:proofErr w:type="spellStart"/>
            <w:r w:rsidRPr="00E264B4">
              <w:rPr>
                <w:color w:val="1F2023"/>
                <w:lang w:val="en-US"/>
              </w:rPr>
              <w:t>fl-istadju</w:t>
            </w:r>
            <w:proofErr w:type="spellEnd"/>
            <w:r w:rsidRPr="00E264B4">
              <w:rPr>
                <w:color w:val="1F2023"/>
                <w:lang w:val="en-US"/>
              </w:rPr>
              <w:t xml:space="preserve"> </w:t>
            </w:r>
            <w:proofErr w:type="spellStart"/>
            <w:r w:rsidRPr="00E264B4">
              <w:rPr>
                <w:color w:val="1F2023"/>
                <w:lang w:val="en-US"/>
              </w:rPr>
              <w:t>tal-iffirmar</w:t>
            </w:r>
            <w:proofErr w:type="spellEnd"/>
            <w:r w:rsidRPr="00E264B4">
              <w:rPr>
                <w:color w:val="1F2023"/>
                <w:lang w:val="en-US"/>
              </w:rPr>
              <w:t xml:space="preserve"> </w:t>
            </w:r>
            <w:proofErr w:type="spellStart"/>
            <w:r w:rsidRPr="00E264B4">
              <w:rPr>
                <w:color w:val="1F2023"/>
                <w:lang w:val="en-US"/>
              </w:rPr>
              <w:t>tal-kuntratt</w:t>
            </w:r>
            <w:proofErr w:type="spellEnd"/>
            <w:r w:rsidRPr="00E264B4">
              <w:rPr>
                <w:color w:val="1F2023"/>
                <w:lang w:val="en-US"/>
              </w:rPr>
              <w:t>.</w:t>
            </w:r>
          </w:p>
        </w:tc>
        <w:tc>
          <w:tcPr>
            <w:tcW w:w="1698" w:type="dxa"/>
          </w:tcPr>
          <w:p w14:paraId="25A242A4" w14:textId="77777777" w:rsidR="00EC4A19" w:rsidRPr="008D3C80" w:rsidRDefault="00EC4A19" w:rsidP="006258B0">
            <w:pPr>
              <w:widowControl w:val="0"/>
              <w:autoSpaceDE w:val="0"/>
              <w:autoSpaceDN w:val="0"/>
              <w:jc w:val="both"/>
              <w:rPr>
                <w:b/>
                <w:lang w:val="en-US"/>
              </w:rPr>
            </w:pPr>
          </w:p>
          <w:p w14:paraId="5CE34639" w14:textId="77777777" w:rsidR="00EC4A19" w:rsidRPr="008D3C80" w:rsidRDefault="00EC4A19" w:rsidP="006258B0">
            <w:pPr>
              <w:widowControl w:val="0"/>
              <w:autoSpaceDE w:val="0"/>
              <w:autoSpaceDN w:val="0"/>
              <w:jc w:val="both"/>
              <w:rPr>
                <w:b/>
                <w:lang w:val="en-US"/>
              </w:rPr>
            </w:pPr>
          </w:p>
          <w:p w14:paraId="1609DED6" w14:textId="77777777" w:rsidR="00EC4A19" w:rsidRPr="008D3C80" w:rsidRDefault="00EC4A19" w:rsidP="006258B0">
            <w:pPr>
              <w:widowControl w:val="0"/>
              <w:autoSpaceDE w:val="0"/>
              <w:autoSpaceDN w:val="0"/>
              <w:spacing w:before="292"/>
              <w:jc w:val="both"/>
              <w:rPr>
                <w:b/>
                <w:lang w:val="en-US"/>
              </w:rPr>
            </w:pPr>
          </w:p>
          <w:p w14:paraId="13B68153" w14:textId="29DE6DA7" w:rsidR="00EC4A19" w:rsidRPr="008D3C80" w:rsidRDefault="00EC4A19" w:rsidP="006258B0">
            <w:pPr>
              <w:widowControl w:val="0"/>
              <w:autoSpaceDE w:val="0"/>
              <w:autoSpaceDN w:val="0"/>
              <w:ind w:left="10"/>
              <w:jc w:val="both"/>
              <w:rPr>
                <w:lang w:val="en-US"/>
              </w:rPr>
            </w:pPr>
            <w:proofErr w:type="spellStart"/>
            <w:r>
              <w:rPr>
                <w:spacing w:val="-2"/>
                <w:lang w:val="en-US"/>
              </w:rPr>
              <w:t>Obbligatorja</w:t>
            </w:r>
            <w:proofErr w:type="spellEnd"/>
          </w:p>
        </w:tc>
        <w:tc>
          <w:tcPr>
            <w:tcW w:w="3122" w:type="dxa"/>
          </w:tcPr>
          <w:p w14:paraId="5B8C0EDD" w14:textId="77777777" w:rsidR="00EC4A19" w:rsidRPr="008D3C80" w:rsidRDefault="00EC4A19" w:rsidP="006258B0">
            <w:pPr>
              <w:widowControl w:val="0"/>
              <w:autoSpaceDE w:val="0"/>
              <w:autoSpaceDN w:val="0"/>
              <w:rPr>
                <w:b/>
                <w:lang w:val="en-US"/>
              </w:rPr>
            </w:pPr>
          </w:p>
          <w:p w14:paraId="27231997" w14:textId="77777777" w:rsidR="00EC4A19" w:rsidRPr="008D3C80" w:rsidRDefault="00EC4A19" w:rsidP="006258B0">
            <w:pPr>
              <w:widowControl w:val="0"/>
              <w:autoSpaceDE w:val="0"/>
              <w:autoSpaceDN w:val="0"/>
              <w:rPr>
                <w:b/>
                <w:lang w:val="en-US"/>
              </w:rPr>
            </w:pPr>
          </w:p>
          <w:p w14:paraId="08997F84" w14:textId="77777777" w:rsidR="00EC4A19" w:rsidRPr="008D3C80" w:rsidRDefault="00EC4A19" w:rsidP="006258B0">
            <w:pPr>
              <w:widowControl w:val="0"/>
              <w:autoSpaceDE w:val="0"/>
              <w:autoSpaceDN w:val="0"/>
              <w:spacing w:before="115"/>
              <w:rPr>
                <w:b/>
                <w:lang w:val="en-US"/>
              </w:rPr>
            </w:pPr>
          </w:p>
          <w:p w14:paraId="03BD8D46" w14:textId="070A2B72" w:rsidR="00EC4A19" w:rsidRPr="008D3C80" w:rsidRDefault="00EC4A19" w:rsidP="00EC4A19">
            <w:pPr>
              <w:widowControl w:val="0"/>
              <w:numPr>
                <w:ilvl w:val="0"/>
                <w:numId w:val="5"/>
              </w:numPr>
              <w:tabs>
                <w:tab w:val="left" w:pos="370"/>
              </w:tabs>
              <w:autoSpaceDE w:val="0"/>
              <w:autoSpaceDN w:val="0"/>
              <w:ind w:left="370" w:hanging="263"/>
              <w:rPr>
                <w:b/>
                <w:lang w:val="en-US"/>
              </w:rPr>
            </w:pPr>
            <w:proofErr w:type="spellStart"/>
            <w:r>
              <w:rPr>
                <w:b/>
                <w:lang w:val="en-US"/>
              </w:rPr>
              <w:t>Sottomessi</w:t>
            </w:r>
            <w:proofErr w:type="spellEnd"/>
            <w:r w:rsidRPr="008D3C80">
              <w:rPr>
                <w:b/>
                <w:spacing w:val="-5"/>
                <w:lang w:val="en-US"/>
              </w:rPr>
              <w:t xml:space="preserve"> </w:t>
            </w:r>
            <w:r w:rsidRPr="008D3C80">
              <w:rPr>
                <w:b/>
                <w:spacing w:val="-2"/>
                <w:lang w:val="en-US"/>
              </w:rPr>
              <w:t>(</w:t>
            </w:r>
            <w:proofErr w:type="spellStart"/>
            <w:r>
              <w:rPr>
                <w:b/>
                <w:spacing w:val="-2"/>
                <w:lang w:val="en-US"/>
              </w:rPr>
              <w:t>mehmuża</w:t>
            </w:r>
            <w:proofErr w:type="spellEnd"/>
            <w:r w:rsidRPr="008D3C80">
              <w:rPr>
                <w:b/>
                <w:spacing w:val="-2"/>
                <w:lang w:val="en-US"/>
              </w:rPr>
              <w:t>)</w:t>
            </w:r>
          </w:p>
          <w:p w14:paraId="19E17140" w14:textId="690886CB" w:rsidR="00EC4A19" w:rsidRPr="008D3C80" w:rsidRDefault="00EC4A19" w:rsidP="00EC4A19">
            <w:pPr>
              <w:widowControl w:val="0"/>
              <w:numPr>
                <w:ilvl w:val="0"/>
                <w:numId w:val="5"/>
              </w:numPr>
              <w:tabs>
                <w:tab w:val="left" w:pos="370"/>
              </w:tabs>
              <w:autoSpaceDE w:val="0"/>
              <w:autoSpaceDN w:val="0"/>
              <w:spacing w:before="1"/>
              <w:ind w:left="370" w:hanging="263"/>
              <w:rPr>
                <w:b/>
                <w:lang w:val="en-US"/>
              </w:rPr>
            </w:pPr>
            <w:proofErr w:type="spellStart"/>
            <w:r>
              <w:rPr>
                <w:b/>
                <w:lang w:val="en-US"/>
              </w:rPr>
              <w:t>Mhux</w:t>
            </w:r>
            <w:proofErr w:type="spellEnd"/>
            <w:r>
              <w:rPr>
                <w:b/>
                <w:lang w:val="en-US"/>
              </w:rPr>
              <w:t xml:space="preserve"> </w:t>
            </w:r>
            <w:proofErr w:type="spellStart"/>
            <w:r>
              <w:rPr>
                <w:b/>
                <w:lang w:val="en-US"/>
              </w:rPr>
              <w:t>sottomessi</w:t>
            </w:r>
            <w:proofErr w:type="spellEnd"/>
          </w:p>
        </w:tc>
      </w:tr>
      <w:tr w:rsidR="00EC4A19" w:rsidRPr="008D3C80" w14:paraId="67C05F24" w14:textId="77777777" w:rsidTr="006258B0">
        <w:trPr>
          <w:trHeight w:val="1309"/>
        </w:trPr>
        <w:tc>
          <w:tcPr>
            <w:tcW w:w="5103" w:type="dxa"/>
          </w:tcPr>
          <w:p w14:paraId="27CC743A" w14:textId="77777777" w:rsidR="00E264B4" w:rsidRDefault="00EC4A19" w:rsidP="00E264B4">
            <w:pPr>
              <w:widowControl w:val="0"/>
              <w:autoSpaceDE w:val="0"/>
              <w:autoSpaceDN w:val="0"/>
              <w:ind w:right="101"/>
              <w:jc w:val="both"/>
              <w:rPr>
                <w:rFonts w:cstheme="minorHAnsi"/>
                <w:color w:val="1F2023"/>
                <w:lang w:val="en-US"/>
              </w:rPr>
            </w:pPr>
            <w:r w:rsidRPr="008D3C80">
              <w:rPr>
                <w:rFonts w:cstheme="minorHAnsi"/>
                <w:lang w:val="en-US"/>
              </w:rPr>
              <w:lastRenderedPageBreak/>
              <w:t>7.</w:t>
            </w:r>
            <w:r w:rsidRPr="008D3C80">
              <w:rPr>
                <w:rFonts w:cstheme="minorHAnsi"/>
                <w:spacing w:val="79"/>
                <w:w w:val="150"/>
                <w:lang w:val="en-US"/>
              </w:rPr>
              <w:t xml:space="preserve"> </w:t>
            </w:r>
            <w:r w:rsidR="00E264B4" w:rsidRPr="00E264B4">
              <w:rPr>
                <w:rFonts w:cstheme="minorHAnsi"/>
                <w:color w:val="1F2023"/>
                <w:lang w:val="en-US"/>
              </w:rPr>
              <w:t>Il-</w:t>
            </w:r>
            <w:proofErr w:type="spellStart"/>
            <w:r w:rsidR="00E264B4" w:rsidRPr="00E264B4">
              <w:rPr>
                <w:rFonts w:cstheme="minorHAnsi"/>
                <w:color w:val="1F2023"/>
                <w:lang w:val="en-US"/>
              </w:rPr>
              <w:t>parteċipant</w:t>
            </w:r>
            <w:proofErr w:type="spellEnd"/>
            <w:r w:rsidR="00E264B4" w:rsidRPr="00E264B4">
              <w:rPr>
                <w:rFonts w:cstheme="minorHAnsi"/>
                <w:color w:val="1F2023"/>
                <w:lang w:val="en-US"/>
              </w:rPr>
              <w:t xml:space="preserve"> </w:t>
            </w:r>
            <w:proofErr w:type="spellStart"/>
            <w:r w:rsidR="00E264B4" w:rsidRPr="00E264B4">
              <w:rPr>
                <w:rFonts w:cstheme="minorHAnsi"/>
                <w:color w:val="1F2023"/>
                <w:lang w:val="en-US"/>
              </w:rPr>
              <w:t>prospettiv</w:t>
            </w:r>
            <w:proofErr w:type="spellEnd"/>
            <w:r w:rsidR="00E264B4" w:rsidRPr="00E264B4">
              <w:rPr>
                <w:rFonts w:cstheme="minorHAnsi"/>
                <w:color w:val="1F2023"/>
                <w:lang w:val="en-US"/>
              </w:rPr>
              <w:t xml:space="preserve"> </w:t>
            </w:r>
            <w:proofErr w:type="spellStart"/>
            <w:r w:rsidR="00E264B4" w:rsidRPr="00E264B4">
              <w:rPr>
                <w:rFonts w:cstheme="minorHAnsi"/>
                <w:color w:val="1F2023"/>
                <w:lang w:val="en-US"/>
              </w:rPr>
              <w:t>irid</w:t>
            </w:r>
            <w:proofErr w:type="spellEnd"/>
            <w:r w:rsidR="00E264B4" w:rsidRPr="00E264B4">
              <w:rPr>
                <w:rFonts w:cstheme="minorHAnsi"/>
                <w:color w:val="1F2023"/>
                <w:lang w:val="en-US"/>
              </w:rPr>
              <w:t xml:space="preserve"> </w:t>
            </w:r>
            <w:proofErr w:type="spellStart"/>
            <w:r w:rsidR="00E264B4" w:rsidRPr="00E264B4">
              <w:rPr>
                <w:rFonts w:cstheme="minorHAnsi"/>
                <w:color w:val="1F2023"/>
                <w:lang w:val="en-US"/>
              </w:rPr>
              <w:t>ikun</w:t>
            </w:r>
            <w:proofErr w:type="spellEnd"/>
            <w:r w:rsidR="00E264B4" w:rsidRPr="00E264B4">
              <w:rPr>
                <w:rFonts w:cstheme="minorHAnsi"/>
                <w:color w:val="1F2023"/>
                <w:lang w:val="en-US"/>
              </w:rPr>
              <w:t xml:space="preserve"> </w:t>
            </w:r>
            <w:proofErr w:type="spellStart"/>
            <w:r w:rsidR="00E264B4" w:rsidRPr="00E264B4">
              <w:rPr>
                <w:rFonts w:cstheme="minorHAnsi"/>
                <w:color w:val="1F2023"/>
                <w:lang w:val="en-US"/>
              </w:rPr>
              <w:t>disponibbli</w:t>
            </w:r>
            <w:proofErr w:type="spellEnd"/>
            <w:r w:rsidR="00E264B4">
              <w:rPr>
                <w:rFonts w:cstheme="minorHAnsi"/>
                <w:color w:val="1F2023"/>
                <w:lang w:val="en-US"/>
              </w:rPr>
              <w:t xml:space="preserve"> </w:t>
            </w:r>
          </w:p>
          <w:p w14:paraId="3DA79D1F" w14:textId="77777777" w:rsidR="00E264B4" w:rsidRDefault="00E264B4" w:rsidP="00E264B4">
            <w:pPr>
              <w:widowControl w:val="0"/>
              <w:autoSpaceDE w:val="0"/>
              <w:autoSpaceDN w:val="0"/>
              <w:ind w:right="101"/>
              <w:jc w:val="both"/>
              <w:rPr>
                <w:rFonts w:cstheme="minorHAnsi"/>
                <w:color w:val="1F2023"/>
                <w:lang w:val="en-US"/>
              </w:rPr>
            </w:pPr>
            <w:r>
              <w:rPr>
                <w:rFonts w:cstheme="minorHAnsi"/>
                <w:color w:val="1F2023"/>
                <w:lang w:val="en-US"/>
              </w:rPr>
              <w:t xml:space="preserve">       </w:t>
            </w:r>
            <w:proofErr w:type="spellStart"/>
            <w:r w:rsidRPr="00E264B4">
              <w:rPr>
                <w:rFonts w:cstheme="minorHAnsi"/>
                <w:color w:val="1F2023"/>
                <w:lang w:val="en-US"/>
              </w:rPr>
              <w:t>matul</w:t>
            </w:r>
            <w:proofErr w:type="spellEnd"/>
            <w:r w:rsidRPr="00E264B4">
              <w:rPr>
                <w:rFonts w:cstheme="minorHAnsi"/>
                <w:color w:val="1F2023"/>
                <w:lang w:val="en-US"/>
              </w:rPr>
              <w:t xml:space="preserve"> it-3 </w:t>
            </w:r>
            <w:proofErr w:type="spellStart"/>
            <w:r w:rsidRPr="00E264B4">
              <w:rPr>
                <w:rFonts w:cstheme="minorHAnsi"/>
                <w:color w:val="1F2023"/>
                <w:lang w:val="en-US"/>
              </w:rPr>
              <w:t>ijiem</w:t>
            </w:r>
            <w:proofErr w:type="spellEnd"/>
            <w:r w:rsidRPr="00E264B4">
              <w:rPr>
                <w:rFonts w:cstheme="minorHAnsi"/>
                <w:color w:val="1F2023"/>
                <w:lang w:val="en-US"/>
              </w:rPr>
              <w:t xml:space="preserve"> </w:t>
            </w:r>
            <w:proofErr w:type="spellStart"/>
            <w:r w:rsidRPr="00E264B4">
              <w:rPr>
                <w:rFonts w:cstheme="minorHAnsi"/>
                <w:color w:val="1F2023"/>
                <w:lang w:val="en-US"/>
              </w:rPr>
              <w:t>tal</w:t>
            </w:r>
            <w:proofErr w:type="spellEnd"/>
            <w:r w:rsidRPr="00E264B4">
              <w:rPr>
                <w:rFonts w:cstheme="minorHAnsi"/>
                <w:color w:val="1F2023"/>
                <w:lang w:val="en-US"/>
              </w:rPr>
              <w:t xml:space="preserve">-festival. </w:t>
            </w:r>
            <w:proofErr w:type="spellStart"/>
            <w:r>
              <w:rPr>
                <w:rFonts w:cstheme="minorHAnsi"/>
                <w:color w:val="1F2023"/>
                <w:lang w:val="en-US"/>
              </w:rPr>
              <w:t>G</w:t>
            </w:r>
            <w:r w:rsidRPr="00E264B4">
              <w:rPr>
                <w:rFonts w:cstheme="minorHAnsi"/>
                <w:color w:val="1F2023"/>
                <w:lang w:val="en-US"/>
              </w:rPr>
              <w:t>ħandha</w:t>
            </w:r>
            <w:proofErr w:type="spellEnd"/>
            <w:r w:rsidRPr="00E264B4">
              <w:rPr>
                <w:rFonts w:cstheme="minorHAnsi"/>
                <w:color w:val="1F2023"/>
                <w:lang w:val="en-US"/>
              </w:rPr>
              <w:t xml:space="preserve"> </w:t>
            </w:r>
            <w:proofErr w:type="spellStart"/>
            <w:r w:rsidRPr="00E264B4">
              <w:rPr>
                <w:rFonts w:cstheme="minorHAnsi"/>
                <w:color w:val="1F2023"/>
                <w:lang w:val="en-US"/>
              </w:rPr>
              <w:t>tiġi</w:t>
            </w:r>
            <w:proofErr w:type="spellEnd"/>
            <w:r w:rsidRPr="00E264B4">
              <w:rPr>
                <w:rFonts w:cstheme="minorHAnsi"/>
                <w:color w:val="1F2023"/>
                <w:lang w:val="en-US"/>
              </w:rPr>
              <w:t xml:space="preserve"> </w:t>
            </w:r>
            <w:r>
              <w:rPr>
                <w:rFonts w:cstheme="minorHAnsi"/>
                <w:color w:val="1F2023"/>
                <w:lang w:val="en-US"/>
              </w:rPr>
              <w:t xml:space="preserve"> </w:t>
            </w:r>
          </w:p>
          <w:p w14:paraId="60E896D3" w14:textId="77777777" w:rsidR="00E264B4" w:rsidRDefault="00E264B4" w:rsidP="00E264B4">
            <w:pPr>
              <w:widowControl w:val="0"/>
              <w:autoSpaceDE w:val="0"/>
              <w:autoSpaceDN w:val="0"/>
              <w:ind w:right="101"/>
              <w:jc w:val="both"/>
              <w:rPr>
                <w:rFonts w:cstheme="minorHAnsi"/>
                <w:color w:val="1F2023"/>
                <w:lang w:val="en-US"/>
              </w:rPr>
            </w:pPr>
            <w:r>
              <w:rPr>
                <w:rFonts w:cstheme="minorHAnsi"/>
                <w:color w:val="1F2023"/>
                <w:lang w:val="en-US"/>
              </w:rPr>
              <w:t xml:space="preserve">       </w:t>
            </w:r>
            <w:proofErr w:type="spellStart"/>
            <w:r w:rsidRPr="00E264B4">
              <w:rPr>
                <w:rFonts w:cstheme="minorHAnsi"/>
                <w:color w:val="1F2023"/>
                <w:lang w:val="en-US"/>
              </w:rPr>
              <w:t>sottomessa</w:t>
            </w:r>
            <w:proofErr w:type="spellEnd"/>
            <w:r w:rsidRPr="00E264B4">
              <w:rPr>
                <w:rFonts w:cstheme="minorHAnsi"/>
                <w:color w:val="1F2023"/>
                <w:lang w:val="en-US"/>
              </w:rPr>
              <w:t xml:space="preserve"> </w:t>
            </w:r>
            <w:proofErr w:type="spellStart"/>
            <w:r w:rsidRPr="00E264B4">
              <w:rPr>
                <w:rFonts w:cstheme="minorHAnsi"/>
                <w:color w:val="1F2023"/>
                <w:lang w:val="en-US"/>
              </w:rPr>
              <w:t>dikjarazzjoni</w:t>
            </w:r>
            <w:proofErr w:type="spellEnd"/>
            <w:r w:rsidRPr="00E264B4">
              <w:rPr>
                <w:rFonts w:cstheme="minorHAnsi"/>
                <w:color w:val="1F2023"/>
                <w:lang w:val="en-US"/>
              </w:rPr>
              <w:t xml:space="preserve"> li </w:t>
            </w:r>
            <w:proofErr w:type="spellStart"/>
            <w:r w:rsidRPr="00E264B4">
              <w:rPr>
                <w:rFonts w:cstheme="minorHAnsi"/>
                <w:color w:val="1F2023"/>
                <w:lang w:val="en-US"/>
              </w:rPr>
              <w:t>tikkonferma</w:t>
            </w:r>
            <w:proofErr w:type="spellEnd"/>
            <w:r w:rsidRPr="00E264B4">
              <w:rPr>
                <w:rFonts w:cstheme="minorHAnsi"/>
                <w:color w:val="1F2023"/>
                <w:lang w:val="en-US"/>
              </w:rPr>
              <w:t xml:space="preserve"> dan </w:t>
            </w:r>
            <w:proofErr w:type="spellStart"/>
            <w:r w:rsidRPr="00E264B4">
              <w:rPr>
                <w:rFonts w:cstheme="minorHAnsi"/>
                <w:color w:val="1F2023"/>
                <w:lang w:val="en-US"/>
              </w:rPr>
              <w:t>ir</w:t>
            </w:r>
            <w:proofErr w:type="spellEnd"/>
            <w:r w:rsidRPr="00E264B4">
              <w:rPr>
                <w:rFonts w:cstheme="minorHAnsi"/>
                <w:color w:val="1F2023"/>
                <w:lang w:val="en-US"/>
              </w:rPr>
              <w:t>-</w:t>
            </w:r>
          </w:p>
          <w:p w14:paraId="6D8D6F22" w14:textId="7696BCA8" w:rsidR="00EC4A19" w:rsidRPr="00E264B4" w:rsidRDefault="00E264B4" w:rsidP="00E264B4">
            <w:pPr>
              <w:widowControl w:val="0"/>
              <w:autoSpaceDE w:val="0"/>
              <w:autoSpaceDN w:val="0"/>
              <w:ind w:right="101"/>
              <w:jc w:val="both"/>
              <w:rPr>
                <w:rFonts w:cstheme="minorHAnsi"/>
                <w:color w:val="1F2023"/>
                <w:lang w:val="en-US"/>
              </w:rPr>
            </w:pPr>
            <w:r>
              <w:rPr>
                <w:rFonts w:cstheme="minorHAnsi"/>
                <w:color w:val="1F2023"/>
                <w:lang w:val="en-US"/>
              </w:rPr>
              <w:t xml:space="preserve">       </w:t>
            </w:r>
            <w:proofErr w:type="spellStart"/>
            <w:r w:rsidRPr="00E264B4">
              <w:rPr>
                <w:rFonts w:cstheme="minorHAnsi"/>
                <w:color w:val="1F2023"/>
                <w:lang w:val="en-US"/>
              </w:rPr>
              <w:t>rekwiżit</w:t>
            </w:r>
            <w:proofErr w:type="spellEnd"/>
            <w:r w:rsidRPr="00E264B4">
              <w:rPr>
                <w:rFonts w:cstheme="minorHAnsi"/>
                <w:color w:val="1F2023"/>
                <w:lang w:val="en-US"/>
              </w:rPr>
              <w:t>.</w:t>
            </w:r>
          </w:p>
        </w:tc>
        <w:tc>
          <w:tcPr>
            <w:tcW w:w="1698" w:type="dxa"/>
          </w:tcPr>
          <w:p w14:paraId="65ED6781" w14:textId="1F9A05EF" w:rsidR="00EC4A19" w:rsidRPr="008D3C80" w:rsidRDefault="00EC4A19" w:rsidP="006258B0">
            <w:pPr>
              <w:widowControl w:val="0"/>
              <w:autoSpaceDE w:val="0"/>
              <w:autoSpaceDN w:val="0"/>
              <w:spacing w:before="145"/>
              <w:ind w:left="10"/>
              <w:jc w:val="both"/>
              <w:rPr>
                <w:rFonts w:cstheme="minorHAnsi"/>
                <w:lang w:val="en-US"/>
              </w:rPr>
            </w:pPr>
            <w:proofErr w:type="spellStart"/>
            <w:r>
              <w:rPr>
                <w:rFonts w:cstheme="minorHAnsi"/>
                <w:spacing w:val="-2"/>
                <w:lang w:val="en-US"/>
              </w:rPr>
              <w:t>Obbligatorja</w:t>
            </w:r>
            <w:proofErr w:type="spellEnd"/>
          </w:p>
        </w:tc>
        <w:tc>
          <w:tcPr>
            <w:tcW w:w="3122" w:type="dxa"/>
          </w:tcPr>
          <w:p w14:paraId="5FA8BF51" w14:textId="77777777" w:rsidR="00EC4A19" w:rsidRPr="008D3C80" w:rsidRDefault="00EC4A19" w:rsidP="006258B0">
            <w:pPr>
              <w:widowControl w:val="0"/>
              <w:autoSpaceDE w:val="0"/>
              <w:autoSpaceDN w:val="0"/>
              <w:rPr>
                <w:rFonts w:cstheme="minorHAnsi"/>
                <w:lang w:val="en-US"/>
              </w:rPr>
            </w:pPr>
          </w:p>
        </w:tc>
      </w:tr>
      <w:tr w:rsidR="00EC4A19" w14:paraId="2561185D" w14:textId="77777777" w:rsidTr="006258B0">
        <w:trPr>
          <w:trHeight w:val="585"/>
        </w:trPr>
        <w:tc>
          <w:tcPr>
            <w:tcW w:w="5103" w:type="dxa"/>
            <w:tcBorders>
              <w:top w:val="single" w:sz="4" w:space="0" w:color="BEBEBE"/>
              <w:left w:val="single" w:sz="4" w:space="0" w:color="BEBEBE"/>
              <w:bottom w:val="single" w:sz="4" w:space="0" w:color="BEBEBE"/>
              <w:right w:val="single" w:sz="4" w:space="0" w:color="BEBEBE"/>
            </w:tcBorders>
          </w:tcPr>
          <w:p w14:paraId="3EA6B3E5" w14:textId="77777777" w:rsidR="00E264B4" w:rsidRDefault="00EC4A19" w:rsidP="006258B0">
            <w:pPr>
              <w:ind w:right="101"/>
              <w:jc w:val="both"/>
              <w:rPr>
                <w:rFonts w:cstheme="minorHAnsi"/>
                <w:lang w:val="en-US"/>
              </w:rPr>
            </w:pPr>
            <w:r w:rsidRPr="004C1CED">
              <w:rPr>
                <w:rFonts w:cstheme="minorHAnsi"/>
                <w:lang w:val="en-US"/>
              </w:rPr>
              <w:t xml:space="preserve">8. </w:t>
            </w:r>
            <w:r w:rsidR="00E264B4" w:rsidRPr="00E264B4">
              <w:rPr>
                <w:rFonts w:cstheme="minorHAnsi"/>
                <w:lang w:val="en-US"/>
              </w:rPr>
              <w:t>Il-</w:t>
            </w:r>
            <w:proofErr w:type="spellStart"/>
            <w:r w:rsidR="00E264B4" w:rsidRPr="00E264B4">
              <w:rPr>
                <w:rFonts w:cstheme="minorHAnsi"/>
                <w:lang w:val="en-US"/>
              </w:rPr>
              <w:t>parteċipant</w:t>
            </w:r>
            <w:proofErr w:type="spellEnd"/>
            <w:r w:rsidR="00E264B4" w:rsidRPr="00E264B4">
              <w:rPr>
                <w:rFonts w:cstheme="minorHAnsi"/>
                <w:lang w:val="en-US"/>
              </w:rPr>
              <w:t xml:space="preserve"> </w:t>
            </w:r>
            <w:proofErr w:type="spellStart"/>
            <w:r w:rsidR="00E264B4" w:rsidRPr="00E264B4">
              <w:rPr>
                <w:rFonts w:cstheme="minorHAnsi"/>
                <w:lang w:val="en-US"/>
              </w:rPr>
              <w:t>prospettiv</w:t>
            </w:r>
            <w:proofErr w:type="spellEnd"/>
            <w:r w:rsidR="00E264B4" w:rsidRPr="00E264B4">
              <w:rPr>
                <w:rFonts w:cstheme="minorHAnsi"/>
                <w:lang w:val="en-US"/>
              </w:rPr>
              <w:t xml:space="preserve"> se </w:t>
            </w:r>
            <w:proofErr w:type="spellStart"/>
            <w:r w:rsidR="00E264B4" w:rsidRPr="00E264B4">
              <w:rPr>
                <w:rFonts w:cstheme="minorHAnsi"/>
                <w:lang w:val="en-US"/>
              </w:rPr>
              <w:t>jaderixxi</w:t>
            </w:r>
            <w:proofErr w:type="spellEnd"/>
            <w:r w:rsidR="00E264B4" w:rsidRPr="00E264B4">
              <w:rPr>
                <w:rFonts w:cstheme="minorHAnsi"/>
                <w:lang w:val="en-US"/>
              </w:rPr>
              <w:t xml:space="preserve"> mat-</w:t>
            </w:r>
            <w:r w:rsidR="00E264B4">
              <w:rPr>
                <w:rFonts w:cstheme="minorHAnsi"/>
                <w:lang w:val="en-US"/>
              </w:rPr>
              <w:t xml:space="preserve">  </w:t>
            </w:r>
          </w:p>
          <w:p w14:paraId="0F827A10" w14:textId="77777777" w:rsidR="00E264B4" w:rsidRDefault="00E264B4" w:rsidP="006258B0">
            <w:pPr>
              <w:ind w:right="101"/>
              <w:jc w:val="both"/>
              <w:rPr>
                <w:rFonts w:cstheme="minorHAnsi"/>
                <w:lang w:val="en-US"/>
              </w:rPr>
            </w:pPr>
            <w:r>
              <w:rPr>
                <w:rFonts w:cstheme="minorHAnsi"/>
                <w:lang w:val="en-US"/>
              </w:rPr>
              <w:t xml:space="preserve">     </w:t>
            </w:r>
            <w:r w:rsidRPr="00E264B4">
              <w:rPr>
                <w:rFonts w:cstheme="minorHAnsi"/>
                <w:lang w:val="en-US"/>
              </w:rPr>
              <w:t>termini u l-</w:t>
            </w:r>
            <w:proofErr w:type="spellStart"/>
            <w:r w:rsidRPr="00E264B4">
              <w:rPr>
                <w:rFonts w:cstheme="minorHAnsi"/>
                <w:lang w:val="en-US"/>
              </w:rPr>
              <w:t>kundizzjonijiet</w:t>
            </w:r>
            <w:proofErr w:type="spellEnd"/>
            <w:r w:rsidRPr="00E264B4">
              <w:rPr>
                <w:rFonts w:cstheme="minorHAnsi"/>
                <w:lang w:val="en-US"/>
              </w:rPr>
              <w:t xml:space="preserve"> </w:t>
            </w:r>
            <w:proofErr w:type="spellStart"/>
            <w:r w:rsidRPr="00E264B4">
              <w:rPr>
                <w:rFonts w:cstheme="minorHAnsi"/>
                <w:lang w:val="en-US"/>
              </w:rPr>
              <w:t>kollha</w:t>
            </w:r>
            <w:proofErr w:type="spellEnd"/>
            <w:r w:rsidRPr="00E264B4">
              <w:rPr>
                <w:rFonts w:cstheme="minorHAnsi"/>
                <w:lang w:val="en-US"/>
              </w:rPr>
              <w:t xml:space="preserve">. </w:t>
            </w:r>
            <w:proofErr w:type="spellStart"/>
            <w:r w:rsidRPr="00E264B4">
              <w:rPr>
                <w:rFonts w:cstheme="minorHAnsi"/>
                <w:lang w:val="en-US"/>
              </w:rPr>
              <w:t>Għandha</w:t>
            </w:r>
            <w:proofErr w:type="spellEnd"/>
            <w:r w:rsidRPr="00E264B4">
              <w:rPr>
                <w:rFonts w:cstheme="minorHAnsi"/>
                <w:lang w:val="en-US"/>
              </w:rPr>
              <w:t xml:space="preserve"> </w:t>
            </w:r>
            <w:proofErr w:type="spellStart"/>
            <w:r w:rsidRPr="00E264B4">
              <w:rPr>
                <w:rFonts w:cstheme="minorHAnsi"/>
                <w:lang w:val="en-US"/>
              </w:rPr>
              <w:t>tiġi</w:t>
            </w:r>
            <w:proofErr w:type="spellEnd"/>
            <w:r w:rsidRPr="00E264B4">
              <w:rPr>
                <w:rFonts w:cstheme="minorHAnsi"/>
                <w:lang w:val="en-US"/>
              </w:rPr>
              <w:t xml:space="preserve"> </w:t>
            </w:r>
          </w:p>
          <w:p w14:paraId="158878BB" w14:textId="77777777" w:rsidR="00E264B4" w:rsidRDefault="00E264B4" w:rsidP="006258B0">
            <w:pPr>
              <w:ind w:right="101"/>
              <w:jc w:val="both"/>
              <w:rPr>
                <w:rFonts w:cstheme="minorHAnsi"/>
                <w:lang w:val="en-US"/>
              </w:rPr>
            </w:pPr>
            <w:r>
              <w:rPr>
                <w:rFonts w:cstheme="minorHAnsi"/>
                <w:lang w:val="en-US"/>
              </w:rPr>
              <w:t xml:space="preserve">    </w:t>
            </w:r>
            <w:proofErr w:type="spellStart"/>
            <w:r w:rsidRPr="00E264B4">
              <w:rPr>
                <w:rFonts w:cstheme="minorHAnsi"/>
                <w:lang w:val="en-US"/>
              </w:rPr>
              <w:t>sottomessa</w:t>
            </w:r>
            <w:proofErr w:type="spellEnd"/>
            <w:r w:rsidRPr="00E264B4">
              <w:rPr>
                <w:rFonts w:cstheme="minorHAnsi"/>
                <w:lang w:val="en-US"/>
              </w:rPr>
              <w:t xml:space="preserve"> </w:t>
            </w:r>
            <w:proofErr w:type="spellStart"/>
            <w:r w:rsidRPr="00E264B4">
              <w:rPr>
                <w:rFonts w:cstheme="minorHAnsi"/>
                <w:lang w:val="en-US"/>
              </w:rPr>
              <w:t>dikjarazzjoni</w:t>
            </w:r>
            <w:proofErr w:type="spellEnd"/>
            <w:r w:rsidRPr="00E264B4">
              <w:rPr>
                <w:rFonts w:cstheme="minorHAnsi"/>
                <w:lang w:val="en-US"/>
              </w:rPr>
              <w:t xml:space="preserve"> li </w:t>
            </w:r>
            <w:proofErr w:type="spellStart"/>
            <w:r w:rsidRPr="00E264B4">
              <w:rPr>
                <w:rFonts w:cstheme="minorHAnsi"/>
                <w:lang w:val="en-US"/>
              </w:rPr>
              <w:t>tikkonferma</w:t>
            </w:r>
            <w:proofErr w:type="spellEnd"/>
            <w:r w:rsidRPr="00E264B4">
              <w:rPr>
                <w:rFonts w:cstheme="minorHAnsi"/>
                <w:lang w:val="en-US"/>
              </w:rPr>
              <w:t xml:space="preserve"> dan </w:t>
            </w:r>
            <w:proofErr w:type="spellStart"/>
            <w:r w:rsidRPr="00E264B4">
              <w:rPr>
                <w:rFonts w:cstheme="minorHAnsi"/>
                <w:lang w:val="en-US"/>
              </w:rPr>
              <w:t>ir</w:t>
            </w:r>
            <w:proofErr w:type="spellEnd"/>
            <w:r w:rsidRPr="00E264B4">
              <w:rPr>
                <w:rFonts w:cstheme="minorHAnsi"/>
                <w:lang w:val="en-US"/>
              </w:rPr>
              <w:t>-</w:t>
            </w:r>
          </w:p>
          <w:p w14:paraId="5A0EC450" w14:textId="15FBCDAD" w:rsidR="00EC4A19" w:rsidRPr="004C1CED" w:rsidRDefault="00E264B4" w:rsidP="006258B0">
            <w:pPr>
              <w:ind w:right="101"/>
              <w:jc w:val="both"/>
              <w:rPr>
                <w:rFonts w:cstheme="minorHAnsi"/>
                <w:lang w:val="en-US"/>
              </w:rPr>
            </w:pPr>
            <w:r>
              <w:rPr>
                <w:rFonts w:cstheme="minorHAnsi"/>
                <w:lang w:val="en-US"/>
              </w:rPr>
              <w:t xml:space="preserve">    </w:t>
            </w:r>
            <w:proofErr w:type="spellStart"/>
            <w:r w:rsidRPr="00E264B4">
              <w:rPr>
                <w:rFonts w:cstheme="minorHAnsi"/>
                <w:lang w:val="en-US"/>
              </w:rPr>
              <w:t>rekwiżit</w:t>
            </w:r>
            <w:proofErr w:type="spellEnd"/>
            <w:r w:rsidRPr="00E264B4">
              <w:rPr>
                <w:rFonts w:cstheme="minorHAnsi"/>
                <w:lang w:val="en-US"/>
              </w:rPr>
              <w:t>.</w:t>
            </w:r>
          </w:p>
        </w:tc>
        <w:tc>
          <w:tcPr>
            <w:tcW w:w="1698" w:type="dxa"/>
            <w:tcBorders>
              <w:top w:val="single" w:sz="4" w:space="0" w:color="BEBEBE"/>
              <w:left w:val="single" w:sz="4" w:space="0" w:color="BEBEBE"/>
              <w:bottom w:val="single" w:sz="4" w:space="0" w:color="BEBEBE"/>
              <w:right w:val="single" w:sz="4" w:space="0" w:color="BEBEBE"/>
            </w:tcBorders>
          </w:tcPr>
          <w:p w14:paraId="038E21E9" w14:textId="77777777" w:rsidR="00EC4A19" w:rsidRPr="004C1CED" w:rsidRDefault="00EC4A19" w:rsidP="006258B0">
            <w:pPr>
              <w:spacing w:before="145"/>
              <w:ind w:left="10"/>
              <w:jc w:val="both"/>
              <w:rPr>
                <w:rFonts w:cstheme="minorHAnsi"/>
                <w:spacing w:val="-2"/>
                <w:lang w:val="en-US"/>
              </w:rPr>
            </w:pPr>
          </w:p>
          <w:p w14:paraId="7EB789E2" w14:textId="196DB606" w:rsidR="00EC4A19" w:rsidRPr="004C1CED" w:rsidRDefault="00EC4A19" w:rsidP="006258B0">
            <w:pPr>
              <w:spacing w:before="145"/>
              <w:jc w:val="both"/>
              <w:rPr>
                <w:rFonts w:cstheme="minorHAnsi"/>
                <w:spacing w:val="-2"/>
                <w:lang w:val="en-US"/>
              </w:rPr>
            </w:pPr>
            <w:proofErr w:type="spellStart"/>
            <w:r>
              <w:rPr>
                <w:rFonts w:cstheme="minorHAnsi"/>
                <w:spacing w:val="-2"/>
                <w:lang w:val="en-US"/>
              </w:rPr>
              <w:t>Obbligatorja</w:t>
            </w:r>
            <w:proofErr w:type="spellEnd"/>
          </w:p>
        </w:tc>
        <w:tc>
          <w:tcPr>
            <w:tcW w:w="3122" w:type="dxa"/>
            <w:tcBorders>
              <w:top w:val="single" w:sz="4" w:space="0" w:color="BEBEBE"/>
              <w:left w:val="single" w:sz="4" w:space="0" w:color="BEBEBE"/>
              <w:bottom w:val="single" w:sz="4" w:space="0" w:color="BEBEBE"/>
              <w:right w:val="single" w:sz="4" w:space="0" w:color="BEBEBE"/>
            </w:tcBorders>
          </w:tcPr>
          <w:p w14:paraId="6231A3AD" w14:textId="77777777" w:rsidR="00EC4A19" w:rsidRPr="004C1CED" w:rsidRDefault="00EC4A19" w:rsidP="006258B0">
            <w:pPr>
              <w:rPr>
                <w:rFonts w:cstheme="minorHAnsi"/>
                <w:lang w:val="en-US"/>
              </w:rPr>
            </w:pPr>
          </w:p>
        </w:tc>
      </w:tr>
      <w:tr w:rsidR="00EC4A19" w14:paraId="7E491BA2" w14:textId="77777777" w:rsidTr="006258B0">
        <w:trPr>
          <w:trHeight w:val="585"/>
        </w:trPr>
        <w:tc>
          <w:tcPr>
            <w:tcW w:w="5103" w:type="dxa"/>
            <w:tcBorders>
              <w:top w:val="single" w:sz="4" w:space="0" w:color="BEBEBE"/>
              <w:left w:val="single" w:sz="4" w:space="0" w:color="BEBEBE"/>
              <w:bottom w:val="single" w:sz="4" w:space="0" w:color="BEBEBE"/>
              <w:right w:val="single" w:sz="4" w:space="0" w:color="BEBEBE"/>
            </w:tcBorders>
          </w:tcPr>
          <w:p w14:paraId="6CCFA296" w14:textId="749D4016" w:rsidR="00E264B4" w:rsidRPr="00E264B4" w:rsidRDefault="00E264B4" w:rsidP="00E264B4">
            <w:pPr>
              <w:pStyle w:val="ListParagraph"/>
              <w:numPr>
                <w:ilvl w:val="0"/>
                <w:numId w:val="1"/>
              </w:numPr>
              <w:ind w:right="101"/>
              <w:jc w:val="both"/>
              <w:rPr>
                <w:rFonts w:cstheme="minorHAnsi"/>
                <w:lang w:val="en-US"/>
              </w:rPr>
            </w:pPr>
            <w:proofErr w:type="spellStart"/>
            <w:r w:rsidRPr="00E264B4">
              <w:rPr>
                <w:rFonts w:cstheme="minorHAnsi"/>
                <w:lang w:val="en-US"/>
              </w:rPr>
              <w:t>Ipprovdi</w:t>
            </w:r>
            <w:proofErr w:type="spellEnd"/>
            <w:r w:rsidRPr="00E264B4">
              <w:rPr>
                <w:rFonts w:cstheme="minorHAnsi"/>
                <w:lang w:val="en-US"/>
              </w:rPr>
              <w:t xml:space="preserve"> </w:t>
            </w:r>
            <w:proofErr w:type="spellStart"/>
            <w:r w:rsidRPr="00E264B4">
              <w:rPr>
                <w:rFonts w:cstheme="minorHAnsi"/>
                <w:lang w:val="en-US"/>
              </w:rPr>
              <w:t>ritratti</w:t>
            </w:r>
            <w:proofErr w:type="spellEnd"/>
            <w:r w:rsidRPr="00E264B4">
              <w:rPr>
                <w:rFonts w:cstheme="minorHAnsi"/>
                <w:lang w:val="en-US"/>
              </w:rPr>
              <w:t xml:space="preserve"> u </w:t>
            </w:r>
            <w:proofErr w:type="spellStart"/>
            <w:r w:rsidRPr="00E264B4">
              <w:rPr>
                <w:rFonts w:cstheme="minorHAnsi"/>
                <w:lang w:val="en-US"/>
              </w:rPr>
              <w:t>viżwali</w:t>
            </w:r>
            <w:proofErr w:type="spellEnd"/>
            <w:r w:rsidRPr="00E264B4">
              <w:rPr>
                <w:rFonts w:cstheme="minorHAnsi"/>
                <w:lang w:val="en-US"/>
              </w:rPr>
              <w:t xml:space="preserve"> </w:t>
            </w:r>
            <w:proofErr w:type="spellStart"/>
            <w:r w:rsidRPr="00E264B4">
              <w:rPr>
                <w:rFonts w:cstheme="minorHAnsi"/>
                <w:lang w:val="en-US"/>
              </w:rPr>
              <w:t>tal-platti</w:t>
            </w:r>
            <w:proofErr w:type="spellEnd"/>
            <w:r w:rsidRPr="00E264B4">
              <w:rPr>
                <w:rFonts w:cstheme="minorHAnsi"/>
                <w:lang w:val="en-US"/>
              </w:rPr>
              <w:t>/</w:t>
            </w:r>
            <w:proofErr w:type="spellStart"/>
            <w:r w:rsidRPr="00E264B4">
              <w:rPr>
                <w:rFonts w:cstheme="minorHAnsi"/>
                <w:lang w:val="en-US"/>
              </w:rPr>
              <w:t>prodotti</w:t>
            </w:r>
            <w:proofErr w:type="spellEnd"/>
            <w:r w:rsidRPr="00E264B4">
              <w:rPr>
                <w:rFonts w:cstheme="minorHAnsi"/>
                <w:lang w:val="en-US"/>
              </w:rPr>
              <w:t xml:space="preserve"> </w:t>
            </w:r>
            <w:r w:rsidRPr="00E264B4">
              <w:rPr>
                <w:rFonts w:cstheme="minorHAnsi"/>
                <w:lang w:val="en-US"/>
              </w:rPr>
              <w:t xml:space="preserve">   </w:t>
            </w:r>
          </w:p>
          <w:p w14:paraId="18F06C92" w14:textId="6DE0F47B" w:rsidR="00EC4A19" w:rsidRPr="00E264B4" w:rsidRDefault="00E264B4" w:rsidP="00E264B4">
            <w:pPr>
              <w:pStyle w:val="ListParagraph"/>
              <w:ind w:left="360" w:right="101"/>
              <w:jc w:val="both"/>
              <w:rPr>
                <w:rFonts w:cstheme="minorHAnsi"/>
                <w:lang w:val="en-US"/>
              </w:rPr>
            </w:pPr>
            <w:proofErr w:type="spellStart"/>
            <w:r w:rsidRPr="00E264B4">
              <w:rPr>
                <w:rFonts w:cstheme="minorHAnsi"/>
                <w:lang w:val="en-US"/>
              </w:rPr>
              <w:t>ppakkjati</w:t>
            </w:r>
            <w:proofErr w:type="spellEnd"/>
            <w:r w:rsidRPr="00E264B4">
              <w:rPr>
                <w:rFonts w:cstheme="minorHAnsi"/>
                <w:lang w:val="en-US"/>
              </w:rPr>
              <w:t xml:space="preserve"> </w:t>
            </w:r>
            <w:proofErr w:type="spellStart"/>
            <w:r w:rsidRPr="00E264B4">
              <w:rPr>
                <w:rFonts w:cstheme="minorHAnsi"/>
                <w:lang w:val="en-US"/>
              </w:rPr>
              <w:t>proposti</w:t>
            </w:r>
            <w:proofErr w:type="spellEnd"/>
            <w:r w:rsidRPr="00E264B4">
              <w:rPr>
                <w:rFonts w:cstheme="minorHAnsi"/>
                <w:lang w:val="en-US"/>
              </w:rPr>
              <w:t>.</w:t>
            </w:r>
          </w:p>
        </w:tc>
        <w:tc>
          <w:tcPr>
            <w:tcW w:w="1698" w:type="dxa"/>
            <w:tcBorders>
              <w:top w:val="single" w:sz="4" w:space="0" w:color="BEBEBE"/>
              <w:left w:val="single" w:sz="4" w:space="0" w:color="BEBEBE"/>
              <w:bottom w:val="single" w:sz="4" w:space="0" w:color="BEBEBE"/>
              <w:right w:val="single" w:sz="4" w:space="0" w:color="BEBEBE"/>
            </w:tcBorders>
          </w:tcPr>
          <w:p w14:paraId="5A81ED23" w14:textId="425F93CF" w:rsidR="00EC4A19" w:rsidRPr="004C1CED" w:rsidRDefault="00EC4A19" w:rsidP="006258B0">
            <w:pPr>
              <w:spacing w:before="145"/>
              <w:jc w:val="both"/>
              <w:rPr>
                <w:rFonts w:cstheme="minorHAnsi"/>
                <w:spacing w:val="-2"/>
                <w:lang w:val="en-US"/>
              </w:rPr>
            </w:pPr>
            <w:proofErr w:type="spellStart"/>
            <w:r>
              <w:rPr>
                <w:rFonts w:cstheme="minorHAnsi"/>
                <w:spacing w:val="-2"/>
                <w:lang w:val="en-US"/>
              </w:rPr>
              <w:t>Obbligatorja</w:t>
            </w:r>
            <w:proofErr w:type="spellEnd"/>
          </w:p>
        </w:tc>
        <w:tc>
          <w:tcPr>
            <w:tcW w:w="3122" w:type="dxa"/>
            <w:tcBorders>
              <w:top w:val="single" w:sz="4" w:space="0" w:color="BEBEBE"/>
              <w:left w:val="single" w:sz="4" w:space="0" w:color="BEBEBE"/>
              <w:bottom w:val="single" w:sz="4" w:space="0" w:color="BEBEBE"/>
              <w:right w:val="single" w:sz="4" w:space="0" w:color="BEBEBE"/>
            </w:tcBorders>
          </w:tcPr>
          <w:p w14:paraId="45733839" w14:textId="2B9DC291" w:rsidR="00EC4A19" w:rsidRPr="004C1CED" w:rsidRDefault="00EC4A19" w:rsidP="00EC4A19">
            <w:pPr>
              <w:pStyle w:val="TableParagraph"/>
              <w:numPr>
                <w:ilvl w:val="0"/>
                <w:numId w:val="4"/>
              </w:numPr>
              <w:tabs>
                <w:tab w:val="left" w:pos="370"/>
              </w:tabs>
              <w:spacing w:before="117" w:line="323" w:lineRule="exact"/>
              <w:ind w:left="370" w:hanging="263"/>
              <w:rPr>
                <w:rFonts w:asciiTheme="minorHAnsi" w:hAnsiTheme="minorHAnsi" w:cstheme="minorHAnsi"/>
                <w:b/>
                <w:bCs/>
                <w:sz w:val="24"/>
                <w:szCs w:val="24"/>
              </w:rPr>
            </w:pPr>
            <w:proofErr w:type="spellStart"/>
            <w:r>
              <w:rPr>
                <w:rFonts w:asciiTheme="minorHAnsi" w:hAnsiTheme="minorHAnsi" w:cstheme="minorHAnsi"/>
                <w:b/>
                <w:bCs/>
                <w:sz w:val="24"/>
                <w:szCs w:val="24"/>
              </w:rPr>
              <w:t>Sottomessi</w:t>
            </w:r>
            <w:proofErr w:type="spellEnd"/>
            <w:r w:rsidRPr="004C1CED">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mehmuza</w:t>
            </w:r>
            <w:proofErr w:type="spellEnd"/>
            <w:r w:rsidRPr="004C1CED">
              <w:rPr>
                <w:rFonts w:asciiTheme="minorHAnsi" w:hAnsiTheme="minorHAnsi" w:cstheme="minorHAnsi"/>
                <w:b/>
                <w:bCs/>
                <w:sz w:val="24"/>
                <w:szCs w:val="24"/>
              </w:rPr>
              <w:t>)</w:t>
            </w:r>
          </w:p>
          <w:p w14:paraId="7040BABF" w14:textId="2DA4CDC2" w:rsidR="00EC4A19" w:rsidRPr="004C1CED" w:rsidRDefault="00EC4A19" w:rsidP="00EC4A19">
            <w:pPr>
              <w:pStyle w:val="TableParagraph"/>
              <w:numPr>
                <w:ilvl w:val="0"/>
                <w:numId w:val="4"/>
              </w:numPr>
              <w:tabs>
                <w:tab w:val="left" w:pos="370"/>
              </w:tabs>
              <w:spacing w:line="323" w:lineRule="exact"/>
              <w:ind w:left="370" w:hanging="263"/>
              <w:rPr>
                <w:rFonts w:asciiTheme="minorHAnsi" w:hAnsiTheme="minorHAnsi" w:cstheme="minorHAnsi"/>
                <w:sz w:val="24"/>
                <w:szCs w:val="24"/>
              </w:rPr>
            </w:pPr>
            <w:proofErr w:type="spellStart"/>
            <w:r>
              <w:rPr>
                <w:rFonts w:asciiTheme="minorHAnsi" w:hAnsiTheme="minorHAnsi" w:cstheme="minorHAnsi"/>
                <w:b/>
                <w:bCs/>
                <w:sz w:val="24"/>
                <w:szCs w:val="24"/>
              </w:rPr>
              <w:t>Mhux</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sottomessi</w:t>
            </w:r>
            <w:proofErr w:type="spellEnd"/>
          </w:p>
        </w:tc>
      </w:tr>
    </w:tbl>
    <w:p w14:paraId="62FF0089" w14:textId="77777777" w:rsidR="00EC4A19" w:rsidRPr="00D877BC" w:rsidRDefault="00EC4A19" w:rsidP="00EC4A19">
      <w:pPr>
        <w:rPr>
          <w:rFonts w:ascii="Times New Roman" w:hAnsi="Times New Roman" w:cs="Times New Roman"/>
          <w:b/>
          <w:bCs/>
        </w:rPr>
      </w:pPr>
    </w:p>
    <w:p w14:paraId="0AEB23DC" w14:textId="77777777" w:rsidR="00D877BC" w:rsidRPr="00D877BC" w:rsidRDefault="00D877BC" w:rsidP="00D877BC">
      <w:pPr>
        <w:rPr>
          <w:rFonts w:ascii="Times New Roman" w:hAnsi="Times New Roman" w:cs="Times New Roman"/>
          <w:b/>
          <w:bCs/>
        </w:rPr>
      </w:pPr>
    </w:p>
    <w:p w14:paraId="0C0623A9" w14:textId="77777777" w:rsidR="00D877BC" w:rsidRDefault="00D877BC" w:rsidP="00D877BC">
      <w:pPr>
        <w:rPr>
          <w:rFonts w:ascii="Times New Roman" w:hAnsi="Times New Roman" w:cs="Times New Roman"/>
          <w:b/>
          <w:bCs/>
        </w:rPr>
      </w:pPr>
    </w:p>
    <w:p w14:paraId="3D2E1FF3" w14:textId="77777777" w:rsidR="00B6736A" w:rsidRDefault="00B6736A" w:rsidP="00D877BC">
      <w:pPr>
        <w:rPr>
          <w:rFonts w:ascii="Times New Roman" w:hAnsi="Times New Roman" w:cs="Times New Roman"/>
          <w:b/>
          <w:bCs/>
        </w:rPr>
      </w:pPr>
    </w:p>
    <w:p w14:paraId="03817791" w14:textId="77777777" w:rsidR="00B6736A" w:rsidRDefault="00B6736A" w:rsidP="00D877BC">
      <w:pPr>
        <w:rPr>
          <w:rFonts w:ascii="Times New Roman" w:hAnsi="Times New Roman" w:cs="Times New Roman"/>
          <w:b/>
          <w:bCs/>
        </w:rPr>
      </w:pPr>
    </w:p>
    <w:p w14:paraId="2F730579" w14:textId="77777777" w:rsidR="00B6736A" w:rsidRDefault="00B6736A" w:rsidP="00D877BC">
      <w:pPr>
        <w:rPr>
          <w:rFonts w:ascii="Times New Roman" w:hAnsi="Times New Roman" w:cs="Times New Roman"/>
          <w:b/>
          <w:bCs/>
        </w:rPr>
      </w:pPr>
    </w:p>
    <w:p w14:paraId="74752DE0" w14:textId="77777777" w:rsidR="00B6736A" w:rsidRDefault="00B6736A" w:rsidP="00D877BC">
      <w:pPr>
        <w:rPr>
          <w:rFonts w:ascii="Times New Roman" w:hAnsi="Times New Roman" w:cs="Times New Roman"/>
          <w:b/>
          <w:bCs/>
        </w:rPr>
      </w:pPr>
    </w:p>
    <w:p w14:paraId="680F757B" w14:textId="77777777" w:rsidR="00B6736A" w:rsidRDefault="00B6736A" w:rsidP="00D877BC">
      <w:pPr>
        <w:rPr>
          <w:rFonts w:ascii="Times New Roman" w:hAnsi="Times New Roman" w:cs="Times New Roman"/>
          <w:b/>
          <w:bCs/>
        </w:rPr>
      </w:pPr>
    </w:p>
    <w:p w14:paraId="065DE111" w14:textId="77777777" w:rsidR="00B6736A" w:rsidRDefault="00B6736A" w:rsidP="00D877BC">
      <w:pPr>
        <w:rPr>
          <w:rFonts w:ascii="Times New Roman" w:hAnsi="Times New Roman" w:cs="Times New Roman"/>
          <w:b/>
          <w:bCs/>
        </w:rPr>
      </w:pPr>
    </w:p>
    <w:p w14:paraId="60104D85" w14:textId="77777777" w:rsidR="00B6736A" w:rsidRDefault="00B6736A" w:rsidP="00D877BC">
      <w:pPr>
        <w:rPr>
          <w:rFonts w:ascii="Times New Roman" w:hAnsi="Times New Roman" w:cs="Times New Roman"/>
          <w:b/>
          <w:bCs/>
        </w:rPr>
      </w:pPr>
    </w:p>
    <w:p w14:paraId="3FDA6477" w14:textId="77777777" w:rsidR="00B6736A" w:rsidRDefault="00B6736A" w:rsidP="00D877BC">
      <w:pPr>
        <w:rPr>
          <w:rFonts w:ascii="Times New Roman" w:hAnsi="Times New Roman" w:cs="Times New Roman"/>
          <w:b/>
          <w:bCs/>
        </w:rPr>
      </w:pPr>
    </w:p>
    <w:p w14:paraId="7E5BD11F" w14:textId="77777777" w:rsidR="00B6736A" w:rsidRDefault="00B6736A" w:rsidP="00D877BC">
      <w:pPr>
        <w:rPr>
          <w:rFonts w:ascii="Times New Roman" w:hAnsi="Times New Roman" w:cs="Times New Roman"/>
          <w:b/>
          <w:bCs/>
        </w:rPr>
      </w:pPr>
    </w:p>
    <w:p w14:paraId="7B2ACAD7" w14:textId="77777777" w:rsidR="00B6736A" w:rsidRDefault="00B6736A" w:rsidP="00D877BC">
      <w:pPr>
        <w:rPr>
          <w:rFonts w:ascii="Times New Roman" w:hAnsi="Times New Roman" w:cs="Times New Roman"/>
          <w:b/>
          <w:bCs/>
        </w:rPr>
      </w:pPr>
    </w:p>
    <w:p w14:paraId="3093D16A" w14:textId="77777777" w:rsidR="00B6736A" w:rsidRDefault="00B6736A" w:rsidP="00D877BC">
      <w:pPr>
        <w:rPr>
          <w:rFonts w:ascii="Times New Roman" w:hAnsi="Times New Roman" w:cs="Times New Roman"/>
          <w:b/>
          <w:bCs/>
        </w:rPr>
      </w:pPr>
    </w:p>
    <w:p w14:paraId="69285708" w14:textId="77777777" w:rsidR="00B6736A" w:rsidRDefault="00B6736A" w:rsidP="00D877BC">
      <w:pPr>
        <w:rPr>
          <w:rFonts w:ascii="Times New Roman" w:hAnsi="Times New Roman" w:cs="Times New Roman"/>
          <w:b/>
          <w:bCs/>
        </w:rPr>
      </w:pPr>
    </w:p>
    <w:p w14:paraId="4C204070" w14:textId="77777777" w:rsidR="00B6736A" w:rsidRDefault="00B6736A" w:rsidP="00D877BC">
      <w:pPr>
        <w:rPr>
          <w:rFonts w:ascii="Times New Roman" w:hAnsi="Times New Roman" w:cs="Times New Roman"/>
          <w:b/>
          <w:bCs/>
        </w:rPr>
      </w:pPr>
    </w:p>
    <w:p w14:paraId="323227CF" w14:textId="77777777" w:rsidR="00B6736A" w:rsidRDefault="00B6736A" w:rsidP="00D877BC">
      <w:pPr>
        <w:rPr>
          <w:rFonts w:ascii="Times New Roman" w:hAnsi="Times New Roman" w:cs="Times New Roman"/>
          <w:b/>
          <w:bCs/>
        </w:rPr>
      </w:pPr>
    </w:p>
    <w:p w14:paraId="025300B4" w14:textId="77777777" w:rsidR="00B6736A" w:rsidRDefault="00B6736A" w:rsidP="00D877BC">
      <w:pPr>
        <w:rPr>
          <w:rFonts w:ascii="Times New Roman" w:hAnsi="Times New Roman" w:cs="Times New Roman"/>
          <w:b/>
          <w:bCs/>
        </w:rPr>
      </w:pPr>
    </w:p>
    <w:p w14:paraId="748746A0" w14:textId="77777777" w:rsidR="00B6736A" w:rsidRDefault="00B6736A" w:rsidP="00D877BC">
      <w:pPr>
        <w:rPr>
          <w:rFonts w:ascii="Times New Roman" w:hAnsi="Times New Roman" w:cs="Times New Roman"/>
          <w:b/>
          <w:bCs/>
        </w:rPr>
      </w:pPr>
    </w:p>
    <w:p w14:paraId="0863547A" w14:textId="77777777" w:rsidR="00B6736A" w:rsidRDefault="00B6736A" w:rsidP="00D877BC">
      <w:pPr>
        <w:rPr>
          <w:rFonts w:ascii="Times New Roman" w:hAnsi="Times New Roman" w:cs="Times New Roman"/>
          <w:b/>
          <w:bCs/>
        </w:rPr>
      </w:pPr>
    </w:p>
    <w:p w14:paraId="271C965C" w14:textId="77777777" w:rsidR="00B6736A" w:rsidRDefault="00B6736A" w:rsidP="00D877BC">
      <w:pPr>
        <w:rPr>
          <w:rFonts w:ascii="Times New Roman" w:hAnsi="Times New Roman" w:cs="Times New Roman"/>
          <w:b/>
          <w:bCs/>
        </w:rPr>
      </w:pPr>
    </w:p>
    <w:p w14:paraId="1E62E457" w14:textId="77777777" w:rsidR="00B6736A" w:rsidRDefault="00B6736A" w:rsidP="00D877BC">
      <w:pPr>
        <w:rPr>
          <w:rFonts w:ascii="Times New Roman" w:hAnsi="Times New Roman" w:cs="Times New Roman"/>
          <w:b/>
          <w:bCs/>
        </w:rPr>
      </w:pPr>
    </w:p>
    <w:p w14:paraId="3F4B45FB" w14:textId="77777777" w:rsidR="00B6736A" w:rsidRDefault="00B6736A" w:rsidP="00D877BC">
      <w:pPr>
        <w:rPr>
          <w:rFonts w:ascii="Times New Roman" w:hAnsi="Times New Roman" w:cs="Times New Roman"/>
          <w:b/>
          <w:bCs/>
        </w:rPr>
      </w:pPr>
    </w:p>
    <w:p w14:paraId="3B4D6660" w14:textId="77777777" w:rsidR="00B6736A" w:rsidRDefault="00B6736A" w:rsidP="00D877BC">
      <w:pPr>
        <w:rPr>
          <w:rFonts w:ascii="Times New Roman" w:hAnsi="Times New Roman" w:cs="Times New Roman"/>
          <w:b/>
          <w:bCs/>
        </w:rPr>
      </w:pPr>
    </w:p>
    <w:p w14:paraId="4C084BA9" w14:textId="77777777" w:rsidR="00B6736A" w:rsidRDefault="00B6736A" w:rsidP="00D877BC">
      <w:pPr>
        <w:rPr>
          <w:rFonts w:ascii="Times New Roman" w:hAnsi="Times New Roman" w:cs="Times New Roman"/>
          <w:b/>
          <w:bCs/>
        </w:rPr>
      </w:pPr>
    </w:p>
    <w:p w14:paraId="6CABC720" w14:textId="77777777" w:rsidR="00B6736A" w:rsidRDefault="00B6736A" w:rsidP="00D877BC">
      <w:pPr>
        <w:rPr>
          <w:rFonts w:ascii="Times New Roman" w:hAnsi="Times New Roman" w:cs="Times New Roman"/>
          <w:b/>
          <w:bCs/>
        </w:rPr>
      </w:pPr>
    </w:p>
    <w:p w14:paraId="317021B2" w14:textId="77777777" w:rsidR="00B6736A" w:rsidRDefault="00B6736A" w:rsidP="00D877BC">
      <w:pPr>
        <w:rPr>
          <w:rFonts w:ascii="Times New Roman" w:hAnsi="Times New Roman" w:cs="Times New Roman"/>
          <w:b/>
          <w:bCs/>
        </w:rPr>
      </w:pPr>
    </w:p>
    <w:p w14:paraId="0E45635C" w14:textId="77777777" w:rsidR="00B6736A" w:rsidRDefault="00B6736A" w:rsidP="00D877BC">
      <w:pPr>
        <w:rPr>
          <w:rFonts w:ascii="Times New Roman" w:hAnsi="Times New Roman" w:cs="Times New Roman"/>
          <w:b/>
          <w:bCs/>
        </w:rPr>
      </w:pPr>
    </w:p>
    <w:p w14:paraId="2CC27BFF" w14:textId="77777777" w:rsidR="00B6736A" w:rsidRDefault="00B6736A" w:rsidP="00D877BC">
      <w:pPr>
        <w:rPr>
          <w:rFonts w:ascii="Times New Roman" w:hAnsi="Times New Roman" w:cs="Times New Roman"/>
          <w:b/>
          <w:bCs/>
        </w:rPr>
      </w:pPr>
    </w:p>
    <w:p w14:paraId="0E31ACA5" w14:textId="77777777" w:rsidR="00B6736A" w:rsidRDefault="00B6736A" w:rsidP="00D877BC">
      <w:pPr>
        <w:rPr>
          <w:rFonts w:ascii="Times New Roman" w:hAnsi="Times New Roman" w:cs="Times New Roman"/>
          <w:b/>
          <w:bCs/>
        </w:rPr>
      </w:pPr>
    </w:p>
    <w:p w14:paraId="2ACB6073" w14:textId="77777777" w:rsidR="00B6736A" w:rsidRDefault="00B6736A" w:rsidP="00D877BC">
      <w:pPr>
        <w:rPr>
          <w:rFonts w:ascii="Times New Roman" w:hAnsi="Times New Roman" w:cs="Times New Roman"/>
          <w:b/>
          <w:bCs/>
        </w:rPr>
      </w:pPr>
    </w:p>
    <w:p w14:paraId="4A403145" w14:textId="77777777" w:rsidR="00B6736A" w:rsidRDefault="00B6736A" w:rsidP="00D877BC">
      <w:pPr>
        <w:rPr>
          <w:rFonts w:ascii="Times New Roman" w:hAnsi="Times New Roman" w:cs="Times New Roman"/>
          <w:b/>
          <w:bCs/>
        </w:rPr>
      </w:pPr>
    </w:p>
    <w:p w14:paraId="24E4CCB8" w14:textId="77777777" w:rsidR="00B6736A" w:rsidRDefault="00B6736A" w:rsidP="00D877BC">
      <w:pPr>
        <w:rPr>
          <w:rFonts w:ascii="Times New Roman" w:hAnsi="Times New Roman" w:cs="Times New Roman"/>
          <w:b/>
          <w:bCs/>
        </w:rPr>
      </w:pPr>
    </w:p>
    <w:p w14:paraId="0E359DBA" w14:textId="77777777" w:rsidR="00B6736A" w:rsidRDefault="00B6736A" w:rsidP="00D877BC">
      <w:pPr>
        <w:rPr>
          <w:rFonts w:ascii="Times New Roman" w:hAnsi="Times New Roman" w:cs="Times New Roman"/>
          <w:b/>
          <w:bCs/>
        </w:rPr>
      </w:pPr>
    </w:p>
    <w:p w14:paraId="5CD91E77" w14:textId="77777777" w:rsidR="00B6736A" w:rsidRDefault="00B6736A" w:rsidP="00D877BC">
      <w:pPr>
        <w:rPr>
          <w:rFonts w:ascii="Times New Roman" w:hAnsi="Times New Roman" w:cs="Times New Roman"/>
          <w:b/>
          <w:bCs/>
        </w:rPr>
      </w:pPr>
    </w:p>
    <w:p w14:paraId="169427CD" w14:textId="77777777" w:rsidR="00B6736A" w:rsidRDefault="00B6736A" w:rsidP="00D877BC">
      <w:pPr>
        <w:rPr>
          <w:rFonts w:ascii="Times New Roman" w:hAnsi="Times New Roman" w:cs="Times New Roman"/>
          <w:b/>
          <w:bCs/>
        </w:rPr>
      </w:pPr>
    </w:p>
    <w:p w14:paraId="20BFF0E6" w14:textId="77777777" w:rsidR="00B6736A" w:rsidRDefault="00B6736A" w:rsidP="00D877BC">
      <w:pPr>
        <w:rPr>
          <w:rFonts w:ascii="Times New Roman" w:hAnsi="Times New Roman" w:cs="Times New Roman"/>
          <w:b/>
          <w:bCs/>
        </w:rPr>
      </w:pPr>
    </w:p>
    <w:p w14:paraId="7927F489" w14:textId="77777777" w:rsidR="00B6736A" w:rsidRPr="00D877BC" w:rsidRDefault="00B6736A" w:rsidP="00D877BC">
      <w:pPr>
        <w:rPr>
          <w:rFonts w:ascii="Times New Roman" w:hAnsi="Times New Roman" w:cs="Times New Roman"/>
          <w:b/>
          <w:bCs/>
        </w:rPr>
      </w:pPr>
    </w:p>
    <w:p w14:paraId="204A8F0F" w14:textId="77777777" w:rsidR="00D877BC" w:rsidRPr="00D877BC" w:rsidRDefault="00D877BC" w:rsidP="00D877BC">
      <w:pPr>
        <w:rPr>
          <w:rFonts w:ascii="Times New Roman" w:hAnsi="Times New Roman" w:cs="Times New Roman"/>
          <w:b/>
          <w:bCs/>
          <w:u w:val="single"/>
        </w:rPr>
      </w:pPr>
      <w:r w:rsidRPr="00D877BC">
        <w:rPr>
          <w:rFonts w:ascii="Times New Roman" w:hAnsi="Times New Roman" w:cs="Times New Roman"/>
          <w:b/>
          <w:bCs/>
          <w:u w:val="single"/>
        </w:rPr>
        <w:lastRenderedPageBreak/>
        <w:t>DIKJARAZZJONI</w:t>
      </w:r>
    </w:p>
    <w:p w14:paraId="675EF941" w14:textId="77777777" w:rsidR="00D877BC" w:rsidRPr="00D877BC" w:rsidRDefault="00D877BC" w:rsidP="00D877BC">
      <w:pPr>
        <w:rPr>
          <w:rFonts w:ascii="Times New Roman" w:hAnsi="Times New Roman" w:cs="Times New Roman"/>
          <w:b/>
          <w:bCs/>
        </w:rPr>
      </w:pPr>
    </w:p>
    <w:p w14:paraId="418D2567" w14:textId="77777777" w:rsidR="00D877BC" w:rsidRPr="00D877BC" w:rsidRDefault="00D877BC" w:rsidP="00D877BC">
      <w:pPr>
        <w:rPr>
          <w:rFonts w:ascii="Times New Roman" w:hAnsi="Times New Roman" w:cs="Times New Roman"/>
          <w:b/>
          <w:bCs/>
        </w:rPr>
      </w:pPr>
    </w:p>
    <w:p w14:paraId="5EE0C4BF" w14:textId="414F7528" w:rsidR="00D877BC" w:rsidRDefault="00D877BC" w:rsidP="00D877BC">
      <w:pPr>
        <w:rPr>
          <w:rFonts w:ascii="Times New Roman" w:hAnsi="Times New Roman" w:cs="Times New Roman"/>
        </w:rPr>
      </w:pPr>
      <w:r w:rsidRPr="00D877BC">
        <w:rPr>
          <w:rFonts w:ascii="Times New Roman" w:hAnsi="Times New Roman" w:cs="Times New Roman"/>
        </w:rPr>
        <w:t xml:space="preserve">Jien/aħna hawnhekk </w:t>
      </w:r>
      <w:r>
        <w:rPr>
          <w:rFonts w:ascii="Times New Roman" w:hAnsi="Times New Roman" w:cs="Times New Roman"/>
        </w:rPr>
        <w:t>naqbel/</w:t>
      </w:r>
      <w:r w:rsidRPr="00D877BC">
        <w:rPr>
          <w:rFonts w:ascii="Times New Roman" w:hAnsi="Times New Roman" w:cs="Times New Roman"/>
        </w:rPr>
        <w:t>naqblu mat-termini u l-kundizzjonijiet kollha stipulati fl-Espressjoni ta’ Interess għall-Bejjiegħa tal-Ikel u x-Xorb waqt i</w:t>
      </w:r>
      <w:r>
        <w:rPr>
          <w:rFonts w:ascii="Times New Roman" w:hAnsi="Times New Roman" w:cs="Times New Roman"/>
        </w:rPr>
        <w:t>l</w:t>
      </w:r>
      <w:r w:rsidRPr="00D877BC">
        <w:rPr>
          <w:rFonts w:ascii="Times New Roman" w:hAnsi="Times New Roman" w:cs="Times New Roman"/>
        </w:rPr>
        <w:t>-Valletta Local Food Festival 202</w:t>
      </w:r>
      <w:r w:rsidR="00EC4A19">
        <w:rPr>
          <w:rFonts w:ascii="Times New Roman" w:hAnsi="Times New Roman" w:cs="Times New Roman"/>
        </w:rPr>
        <w:t>5</w:t>
      </w:r>
      <w:r w:rsidRPr="00D877BC">
        <w:rPr>
          <w:rFonts w:ascii="Times New Roman" w:hAnsi="Times New Roman" w:cs="Times New Roman"/>
        </w:rPr>
        <w:t xml:space="preserve"> kif elenkati f’dan id-dokument.</w:t>
      </w:r>
    </w:p>
    <w:p w14:paraId="2440C665" w14:textId="77777777" w:rsidR="00D877BC" w:rsidRPr="00D877BC" w:rsidRDefault="00D877BC" w:rsidP="00D877BC">
      <w:pPr>
        <w:rPr>
          <w:rFonts w:ascii="Times New Roman" w:hAnsi="Times New Roman" w:cs="Times New Roman"/>
        </w:rPr>
      </w:pPr>
    </w:p>
    <w:p w14:paraId="6FE8B58A" w14:textId="3E7DD14A" w:rsidR="00D877BC" w:rsidRDefault="00D877BC" w:rsidP="00D877BC">
      <w:pPr>
        <w:rPr>
          <w:rFonts w:ascii="Times New Roman" w:hAnsi="Times New Roman" w:cs="Times New Roman"/>
        </w:rPr>
      </w:pPr>
      <w:r w:rsidRPr="00D877BC">
        <w:rPr>
          <w:rFonts w:ascii="Times New Roman" w:hAnsi="Times New Roman" w:cs="Times New Roman"/>
        </w:rPr>
        <w:t>Jien/aħna b’dan niddikjara</w:t>
      </w:r>
      <w:r>
        <w:rPr>
          <w:rFonts w:ascii="Times New Roman" w:hAnsi="Times New Roman" w:cs="Times New Roman"/>
        </w:rPr>
        <w:t>(w)</w:t>
      </w:r>
      <w:r w:rsidRPr="00D877BC">
        <w:rPr>
          <w:rFonts w:ascii="Times New Roman" w:hAnsi="Times New Roman" w:cs="Times New Roman"/>
        </w:rPr>
        <w:t xml:space="preserve"> li ma naqa’</w:t>
      </w:r>
      <w:r>
        <w:rPr>
          <w:rFonts w:ascii="Times New Roman" w:hAnsi="Times New Roman" w:cs="Times New Roman"/>
        </w:rPr>
        <w:t>/naqgħu</w:t>
      </w:r>
      <w:r w:rsidRPr="00D877BC">
        <w:rPr>
          <w:rFonts w:ascii="Times New Roman" w:hAnsi="Times New Roman" w:cs="Times New Roman"/>
        </w:rPr>
        <w:t xml:space="preserve"> taħt l-ebda waħda mir-raġunijiet elenkati taħt it-Taqsima VI ta</w:t>
      </w:r>
      <w:r w:rsidR="00EC4A19">
        <w:rPr>
          <w:rFonts w:ascii="Times New Roman" w:hAnsi="Times New Roman" w:cs="Times New Roman"/>
        </w:rPr>
        <w:t xml:space="preserve">l-LN352/2016 </w:t>
      </w:r>
      <w:r w:rsidRPr="00D877BC">
        <w:rPr>
          <w:rFonts w:ascii="Times New Roman" w:hAnsi="Times New Roman" w:cs="Times New Roman"/>
        </w:rPr>
        <w:t>– Raġunijiet ta’ Esklużjoni.</w:t>
      </w:r>
    </w:p>
    <w:p w14:paraId="30D3A32E" w14:textId="77777777" w:rsidR="00EC4A19" w:rsidRDefault="00EC4A19" w:rsidP="00D877BC">
      <w:pPr>
        <w:rPr>
          <w:rFonts w:ascii="Times New Roman" w:hAnsi="Times New Roman" w:cs="Times New Roman"/>
        </w:rPr>
      </w:pPr>
    </w:p>
    <w:p w14:paraId="08A4C54C" w14:textId="1EB481FD" w:rsidR="00EC4A19" w:rsidRDefault="00EC4A19" w:rsidP="00EC4A19">
      <w:pPr>
        <w:rPr>
          <w:rFonts w:ascii="Times New Roman" w:hAnsi="Times New Roman" w:cs="Times New Roman"/>
        </w:rPr>
      </w:pPr>
      <w:r w:rsidRPr="00EC4A19">
        <w:rPr>
          <w:rFonts w:ascii="Times New Roman" w:hAnsi="Times New Roman" w:cs="Times New Roman"/>
        </w:rPr>
        <w:t>Jien/niddikjaraw li l-ebda sottokuntrattar b’rabta ma’ din l-Espressjoni ta’ Interess m’għandu jsir sakemm ma jinkis</w:t>
      </w:r>
      <w:r>
        <w:rPr>
          <w:rFonts w:ascii="Times New Roman" w:hAnsi="Times New Roman" w:cs="Times New Roman"/>
        </w:rPr>
        <w:t>i</w:t>
      </w:r>
      <w:r w:rsidRPr="00EC4A19">
        <w:rPr>
          <w:rFonts w:ascii="Times New Roman" w:hAnsi="Times New Roman" w:cs="Times New Roman"/>
        </w:rPr>
        <w:t xml:space="preserve">bx il-kunsens bil-miktub minn qabel tal-Aġenzija Kulturali </w:t>
      </w:r>
      <w:r>
        <w:rPr>
          <w:rFonts w:ascii="Times New Roman" w:hAnsi="Times New Roman" w:cs="Times New Roman"/>
        </w:rPr>
        <w:t>għ</w:t>
      </w:r>
      <w:r w:rsidRPr="00EC4A19">
        <w:rPr>
          <w:rFonts w:ascii="Times New Roman" w:hAnsi="Times New Roman" w:cs="Times New Roman"/>
        </w:rPr>
        <w:t>a</w:t>
      </w:r>
      <w:r>
        <w:rPr>
          <w:rFonts w:ascii="Times New Roman" w:hAnsi="Times New Roman" w:cs="Times New Roman"/>
        </w:rPr>
        <w:t>l</w:t>
      </w:r>
      <w:r w:rsidRPr="00EC4A19">
        <w:rPr>
          <w:rFonts w:ascii="Times New Roman" w:hAnsi="Times New Roman" w:cs="Times New Roman"/>
        </w:rPr>
        <w:t>l-Belt Valletta. Jien/aħna ser inkunu responsabbli biss għall-eżekuzzjoni tal-kuntratt u għat-twassil tas-servizz kif mitlub mill-Aġenzija skont it-termini u l-kundizzjonijiet ta’ din l-Espressjoni ta’ Interess. L-Aġenzija tirriżerva d-dritt li titlob dokumentazzjoni u ġustifikazzjoni addizzjonali għal talbiet ta' sottokuntrattar u tista' fid-diskrezzjoni tagħha taċċetta jew tirrifjuta tali talbiet.</w:t>
      </w:r>
    </w:p>
    <w:p w14:paraId="2071FABB" w14:textId="77777777" w:rsidR="00EC4A19" w:rsidRPr="00EC4A19" w:rsidRDefault="00EC4A19" w:rsidP="00EC4A19">
      <w:pPr>
        <w:rPr>
          <w:rFonts w:ascii="Times New Roman" w:hAnsi="Times New Roman" w:cs="Times New Roman"/>
        </w:rPr>
      </w:pPr>
    </w:p>
    <w:p w14:paraId="3431B86C" w14:textId="268BCE5E" w:rsidR="00EC4A19" w:rsidRDefault="00EC4A19" w:rsidP="00EC4A19">
      <w:pPr>
        <w:rPr>
          <w:rFonts w:ascii="Times New Roman" w:hAnsi="Times New Roman" w:cs="Times New Roman"/>
        </w:rPr>
      </w:pPr>
      <w:r w:rsidRPr="00EC4A19">
        <w:rPr>
          <w:rFonts w:ascii="Times New Roman" w:hAnsi="Times New Roman" w:cs="Times New Roman"/>
        </w:rPr>
        <w:t>Jien/aħna m'għandniex nassenja</w:t>
      </w:r>
      <w:r>
        <w:rPr>
          <w:rFonts w:ascii="Times New Roman" w:hAnsi="Times New Roman" w:cs="Times New Roman"/>
        </w:rPr>
        <w:t>(w)</w:t>
      </w:r>
      <w:r w:rsidRPr="00EC4A19">
        <w:rPr>
          <w:rFonts w:ascii="Times New Roman" w:hAnsi="Times New Roman" w:cs="Times New Roman"/>
        </w:rPr>
        <w:t xml:space="preserve"> dan il-kuntratt jew xi parti mill-operat/kunsinna ta' servizz li jappartjeni għal din l-Espressjoni ta' </w:t>
      </w:r>
      <w:r>
        <w:rPr>
          <w:rFonts w:ascii="Times New Roman" w:hAnsi="Times New Roman" w:cs="Times New Roman"/>
        </w:rPr>
        <w:t>I</w:t>
      </w:r>
      <w:r w:rsidRPr="00EC4A19">
        <w:rPr>
          <w:rFonts w:ascii="Times New Roman" w:hAnsi="Times New Roman" w:cs="Times New Roman"/>
        </w:rPr>
        <w:t>nteress mingħajr il-kunsens minn qabel bil-miktub tal-Aġenzija. Assenjazzjoni hija mifhuma li tfisser kull ftehim li bih il-Kuntrattur jittrasferixxi l-kuntratt tiegħu jew parti minnu lil parti terza. L-Aġenzija tirriżerva d-dritt li titlob dokumentazzjoni u ġustifikazzjoni addizzjonali għal talbiet ta' assenjazzjoni u tista' fid-diskrezzjoni tagħha taċċetta jew tirrifjuta tali talbiet.</w:t>
      </w:r>
    </w:p>
    <w:p w14:paraId="2B3BD7FF" w14:textId="77777777" w:rsidR="00EC4A19" w:rsidRPr="00EC4A19" w:rsidRDefault="00EC4A19" w:rsidP="00EC4A19">
      <w:pPr>
        <w:rPr>
          <w:rFonts w:ascii="Times New Roman" w:hAnsi="Times New Roman" w:cs="Times New Roman"/>
        </w:rPr>
      </w:pPr>
    </w:p>
    <w:p w14:paraId="727CD7D8" w14:textId="77777777" w:rsidR="00EC4A19" w:rsidRDefault="00EC4A19" w:rsidP="00EC4A19">
      <w:pPr>
        <w:rPr>
          <w:rFonts w:ascii="Times New Roman" w:hAnsi="Times New Roman" w:cs="Times New Roman"/>
        </w:rPr>
      </w:pPr>
      <w:r w:rsidRPr="00EC4A19">
        <w:rPr>
          <w:rFonts w:ascii="Times New Roman" w:hAnsi="Times New Roman" w:cs="Times New Roman"/>
        </w:rPr>
        <w:t>Jien/niddikjaraw li l-informazzjoni u d-dokumentazzjoni kollha sottomessi bħala parti minn din l-Espressjoni ta’ Interess huma veri u korretti. L-applikazzjoni għandha tiġi ddikjarata nulla jekk wara xi informazzjoni pprovduta ma tkunx korretta, iffalsifikata u mhux verifikata. L-Aġenzija tirriżerva d-dritt li tinstiga proċeduri legali kontra l-applikant f'każ ta' sottomissjoni ta' dikjarazzjonijiet u dokumentazzjoni foloz.</w:t>
      </w:r>
    </w:p>
    <w:p w14:paraId="201C8EEA" w14:textId="77777777" w:rsidR="00EC4A19" w:rsidRPr="00EC4A19" w:rsidRDefault="00EC4A19" w:rsidP="00EC4A19">
      <w:pPr>
        <w:rPr>
          <w:rFonts w:ascii="Times New Roman" w:hAnsi="Times New Roman" w:cs="Times New Roman"/>
        </w:rPr>
      </w:pPr>
    </w:p>
    <w:p w14:paraId="4A120AEC" w14:textId="3A717B82" w:rsidR="00A567B2" w:rsidRDefault="00EC4A19" w:rsidP="00EC4A19">
      <w:pPr>
        <w:rPr>
          <w:rFonts w:ascii="Times New Roman" w:hAnsi="Times New Roman" w:cs="Times New Roman"/>
        </w:rPr>
      </w:pPr>
      <w:r w:rsidRPr="00EC4A19">
        <w:rPr>
          <w:rFonts w:ascii="Times New Roman" w:hAnsi="Times New Roman" w:cs="Times New Roman"/>
        </w:rPr>
        <w:t>Jien/niddikjaraw li nibgħat il-formola tal-applikazzjoni, il-lista ta' kontroll, il-lista tal-oġġetti li għandhom jinbiegħu, il-listi tal-prezzijiet kif ukoll kwalunkwe dokumentazzjoni kif mitluba f'din l-Espressjoni ta' Interess fl-istadju tas-sottomissjoni.</w:t>
      </w:r>
    </w:p>
    <w:p w14:paraId="13CCC909" w14:textId="77777777" w:rsidR="00A567B2" w:rsidRDefault="00A567B2" w:rsidP="002F0E20">
      <w:pPr>
        <w:rPr>
          <w:rFonts w:ascii="Times New Roman" w:hAnsi="Times New Roman" w:cs="Times New Roman"/>
        </w:rPr>
      </w:pPr>
    </w:p>
    <w:p w14:paraId="37128B61" w14:textId="77777777" w:rsidR="00A567B2" w:rsidRDefault="00A567B2" w:rsidP="002F0E20">
      <w:pPr>
        <w:rPr>
          <w:rFonts w:ascii="Times New Roman" w:hAnsi="Times New Roman" w:cs="Times New Roman"/>
        </w:rPr>
      </w:pPr>
    </w:p>
    <w:p w14:paraId="28308773" w14:textId="77777777" w:rsidR="00A567B2" w:rsidRDefault="00A567B2" w:rsidP="002F0E20">
      <w:pPr>
        <w:rPr>
          <w:rFonts w:ascii="Times New Roman" w:hAnsi="Times New Roman" w:cs="Times New Roman"/>
        </w:rPr>
      </w:pPr>
    </w:p>
    <w:p w14:paraId="1509AEA9" w14:textId="77777777" w:rsidR="00A567B2" w:rsidRDefault="00A567B2" w:rsidP="002F0E20">
      <w:pPr>
        <w:rPr>
          <w:rFonts w:ascii="Times New Roman" w:hAnsi="Times New Roman" w:cs="Times New Roman"/>
        </w:rPr>
      </w:pPr>
    </w:p>
    <w:tbl>
      <w:tblPr>
        <w:tblW w:w="10480" w:type="dxa"/>
        <w:tblInd w:w="10" w:type="dxa"/>
        <w:tblLayout w:type="fixed"/>
        <w:tblCellMar>
          <w:left w:w="0" w:type="dxa"/>
          <w:right w:w="0" w:type="dxa"/>
        </w:tblCellMar>
        <w:tblLook w:val="0000" w:firstRow="0" w:lastRow="0" w:firstColumn="0" w:lastColumn="0" w:noHBand="0" w:noVBand="0"/>
      </w:tblPr>
      <w:tblGrid>
        <w:gridCol w:w="6369"/>
        <w:gridCol w:w="142"/>
        <w:gridCol w:w="3969"/>
      </w:tblGrid>
      <w:tr w:rsidR="00A567B2" w:rsidRPr="00FC0501" w14:paraId="6DBF5697" w14:textId="77777777" w:rsidTr="00B51205">
        <w:trPr>
          <w:trHeight w:val="170"/>
        </w:trPr>
        <w:tc>
          <w:tcPr>
            <w:tcW w:w="6369" w:type="dxa"/>
            <w:tcBorders>
              <w:top w:val="single" w:sz="4" w:space="0" w:color="auto"/>
            </w:tcBorders>
            <w:shd w:val="clear" w:color="auto" w:fill="auto"/>
            <w:vAlign w:val="bottom"/>
          </w:tcPr>
          <w:p w14:paraId="1E55FE7A" w14:textId="4CCCAF4F" w:rsidR="00A567B2" w:rsidRPr="00FC0501" w:rsidRDefault="00A567B2" w:rsidP="00B51205">
            <w:pPr>
              <w:spacing w:line="0" w:lineRule="atLeast"/>
              <w:ind w:left="567" w:right="503"/>
              <w:rPr>
                <w:rFonts w:ascii="Times New Roman" w:eastAsia="Arial" w:hAnsi="Times New Roman" w:cs="Times New Roman"/>
                <w:color w:val="000001"/>
              </w:rPr>
            </w:pPr>
            <w:r>
              <w:rPr>
                <w:rFonts w:ascii="Times New Roman" w:eastAsia="Arial" w:hAnsi="Times New Roman" w:cs="Times New Roman"/>
                <w:color w:val="000001"/>
              </w:rPr>
              <w:t>Isem u Kunjom l-Applikant (b’ittri kapitali)</w:t>
            </w:r>
          </w:p>
        </w:tc>
        <w:tc>
          <w:tcPr>
            <w:tcW w:w="142" w:type="dxa"/>
            <w:shd w:val="clear" w:color="auto" w:fill="auto"/>
            <w:vAlign w:val="bottom"/>
          </w:tcPr>
          <w:p w14:paraId="64106250" w14:textId="77777777" w:rsidR="00A567B2" w:rsidRPr="00FC0501" w:rsidRDefault="00A567B2" w:rsidP="00B51205">
            <w:pPr>
              <w:spacing w:line="0" w:lineRule="atLeast"/>
              <w:ind w:left="567" w:right="503"/>
              <w:rPr>
                <w:rFonts w:ascii="Times New Roman" w:eastAsia="Times New Roman" w:hAnsi="Times New Roman" w:cs="Times New Roman"/>
              </w:rPr>
            </w:pPr>
          </w:p>
        </w:tc>
        <w:tc>
          <w:tcPr>
            <w:tcW w:w="3969" w:type="dxa"/>
            <w:shd w:val="clear" w:color="auto" w:fill="auto"/>
            <w:vAlign w:val="bottom"/>
          </w:tcPr>
          <w:p w14:paraId="639888A7" w14:textId="77777777" w:rsidR="00A567B2" w:rsidRPr="00FC0501" w:rsidRDefault="00A567B2" w:rsidP="00B51205">
            <w:pPr>
              <w:spacing w:line="0" w:lineRule="atLeast"/>
              <w:ind w:left="567" w:right="503"/>
              <w:rPr>
                <w:rFonts w:ascii="Times New Roman" w:eastAsia="Arial" w:hAnsi="Times New Roman" w:cs="Times New Roman"/>
                <w:color w:val="000001"/>
              </w:rPr>
            </w:pPr>
          </w:p>
        </w:tc>
      </w:tr>
      <w:tr w:rsidR="00A567B2" w:rsidRPr="00FC0501" w14:paraId="6B95CBFB" w14:textId="77777777" w:rsidTr="00B51205">
        <w:trPr>
          <w:trHeight w:val="20"/>
        </w:trPr>
        <w:tc>
          <w:tcPr>
            <w:tcW w:w="6369" w:type="dxa"/>
            <w:shd w:val="clear" w:color="auto" w:fill="auto"/>
            <w:vAlign w:val="bottom"/>
          </w:tcPr>
          <w:p w14:paraId="6069DC95" w14:textId="77777777" w:rsidR="00A567B2" w:rsidRPr="00FC0501" w:rsidRDefault="00A567B2" w:rsidP="00B51205">
            <w:pPr>
              <w:spacing w:line="0" w:lineRule="atLeast"/>
              <w:ind w:left="567" w:right="503"/>
              <w:rPr>
                <w:rFonts w:ascii="Times New Roman" w:eastAsia="Arial" w:hAnsi="Times New Roman" w:cs="Times New Roman"/>
                <w:color w:val="000001"/>
              </w:rPr>
            </w:pPr>
          </w:p>
        </w:tc>
        <w:tc>
          <w:tcPr>
            <w:tcW w:w="142" w:type="dxa"/>
            <w:shd w:val="clear" w:color="auto" w:fill="auto"/>
            <w:vAlign w:val="bottom"/>
          </w:tcPr>
          <w:p w14:paraId="5840388A" w14:textId="77777777" w:rsidR="00A567B2" w:rsidRPr="00FC0501" w:rsidRDefault="00A567B2" w:rsidP="00B51205">
            <w:pPr>
              <w:spacing w:line="0" w:lineRule="atLeast"/>
              <w:ind w:left="567" w:right="503"/>
              <w:rPr>
                <w:rFonts w:ascii="Times New Roman" w:eastAsia="Times New Roman" w:hAnsi="Times New Roman" w:cs="Times New Roman"/>
              </w:rPr>
            </w:pPr>
          </w:p>
        </w:tc>
        <w:tc>
          <w:tcPr>
            <w:tcW w:w="3969" w:type="dxa"/>
            <w:shd w:val="clear" w:color="auto" w:fill="auto"/>
            <w:vAlign w:val="bottom"/>
          </w:tcPr>
          <w:p w14:paraId="32C5DC00" w14:textId="77777777" w:rsidR="00A567B2" w:rsidRPr="00FC0501" w:rsidRDefault="00A567B2" w:rsidP="00B51205">
            <w:pPr>
              <w:spacing w:line="0" w:lineRule="atLeast"/>
              <w:ind w:left="567" w:right="503"/>
              <w:rPr>
                <w:rFonts w:ascii="Times New Roman" w:eastAsia="Arial" w:hAnsi="Times New Roman" w:cs="Times New Roman"/>
                <w:color w:val="000001"/>
              </w:rPr>
            </w:pPr>
          </w:p>
        </w:tc>
      </w:tr>
      <w:tr w:rsidR="00A567B2" w:rsidRPr="00FC0501" w14:paraId="261C305C" w14:textId="77777777" w:rsidTr="00B51205">
        <w:trPr>
          <w:trHeight w:val="680"/>
        </w:trPr>
        <w:tc>
          <w:tcPr>
            <w:tcW w:w="6369" w:type="dxa"/>
            <w:tcBorders>
              <w:bottom w:val="single" w:sz="4" w:space="0" w:color="auto"/>
            </w:tcBorders>
            <w:shd w:val="clear" w:color="auto" w:fill="auto"/>
            <w:vAlign w:val="bottom"/>
          </w:tcPr>
          <w:p w14:paraId="6CBF502C" w14:textId="77777777" w:rsidR="00A567B2" w:rsidRPr="00FC0501" w:rsidRDefault="00A567B2" w:rsidP="00B51205">
            <w:pPr>
              <w:spacing w:line="0" w:lineRule="atLeast"/>
              <w:ind w:left="567" w:right="503"/>
              <w:rPr>
                <w:rFonts w:ascii="Times New Roman" w:eastAsia="Arial" w:hAnsi="Times New Roman" w:cs="Times New Roman"/>
                <w:color w:val="000001"/>
              </w:rPr>
            </w:pPr>
          </w:p>
        </w:tc>
        <w:tc>
          <w:tcPr>
            <w:tcW w:w="142" w:type="dxa"/>
            <w:shd w:val="clear" w:color="auto" w:fill="auto"/>
            <w:vAlign w:val="bottom"/>
          </w:tcPr>
          <w:p w14:paraId="027388B9" w14:textId="77777777" w:rsidR="00A567B2" w:rsidRPr="00FC0501" w:rsidRDefault="00A567B2" w:rsidP="00B51205">
            <w:pPr>
              <w:spacing w:line="0" w:lineRule="atLeast"/>
              <w:ind w:left="567" w:right="503"/>
              <w:rPr>
                <w:rFonts w:ascii="Times New Roman" w:eastAsia="Times New Roman" w:hAnsi="Times New Roman" w:cs="Times New Roman"/>
              </w:rPr>
            </w:pPr>
          </w:p>
        </w:tc>
        <w:tc>
          <w:tcPr>
            <w:tcW w:w="3969" w:type="dxa"/>
            <w:tcBorders>
              <w:bottom w:val="single" w:sz="4" w:space="0" w:color="auto"/>
            </w:tcBorders>
            <w:shd w:val="clear" w:color="auto" w:fill="auto"/>
            <w:vAlign w:val="bottom"/>
          </w:tcPr>
          <w:p w14:paraId="2550C181" w14:textId="77777777" w:rsidR="00A567B2" w:rsidRPr="00FC0501" w:rsidRDefault="00A567B2" w:rsidP="00B51205">
            <w:pPr>
              <w:spacing w:line="0" w:lineRule="atLeast"/>
              <w:ind w:left="567" w:right="503"/>
              <w:rPr>
                <w:rFonts w:ascii="Times New Roman" w:eastAsia="Arial" w:hAnsi="Times New Roman" w:cs="Times New Roman"/>
                <w:color w:val="000001"/>
              </w:rPr>
            </w:pPr>
          </w:p>
        </w:tc>
      </w:tr>
      <w:tr w:rsidR="00A567B2" w:rsidRPr="00FC0501" w14:paraId="5194A55E" w14:textId="77777777" w:rsidTr="00B51205">
        <w:trPr>
          <w:trHeight w:val="170"/>
        </w:trPr>
        <w:tc>
          <w:tcPr>
            <w:tcW w:w="6369" w:type="dxa"/>
            <w:tcBorders>
              <w:top w:val="single" w:sz="4" w:space="0" w:color="auto"/>
            </w:tcBorders>
            <w:shd w:val="clear" w:color="auto" w:fill="auto"/>
            <w:vAlign w:val="bottom"/>
          </w:tcPr>
          <w:p w14:paraId="2277F046" w14:textId="3F675F22" w:rsidR="00A567B2" w:rsidRPr="00FC0501" w:rsidRDefault="00A567B2" w:rsidP="00B51205">
            <w:pPr>
              <w:spacing w:line="0" w:lineRule="atLeast"/>
              <w:ind w:left="567" w:right="503"/>
              <w:rPr>
                <w:rFonts w:ascii="Times New Roman" w:eastAsia="Arial" w:hAnsi="Times New Roman" w:cs="Times New Roman"/>
                <w:color w:val="000001"/>
              </w:rPr>
            </w:pPr>
            <w:r>
              <w:rPr>
                <w:rFonts w:ascii="Times New Roman" w:eastAsia="Arial" w:hAnsi="Times New Roman" w:cs="Times New Roman"/>
                <w:color w:val="000001"/>
              </w:rPr>
              <w:t>Firma tal-Applikant</w:t>
            </w:r>
          </w:p>
        </w:tc>
        <w:tc>
          <w:tcPr>
            <w:tcW w:w="142" w:type="dxa"/>
            <w:shd w:val="clear" w:color="auto" w:fill="auto"/>
            <w:vAlign w:val="bottom"/>
          </w:tcPr>
          <w:p w14:paraId="6E495F68" w14:textId="77777777" w:rsidR="00A567B2" w:rsidRPr="00FC0501" w:rsidRDefault="00A567B2" w:rsidP="00B51205">
            <w:pPr>
              <w:spacing w:line="0" w:lineRule="atLeast"/>
              <w:ind w:left="567" w:right="503"/>
              <w:rPr>
                <w:rFonts w:ascii="Times New Roman" w:eastAsia="Times New Roman" w:hAnsi="Times New Roman" w:cs="Times New Roman"/>
              </w:rPr>
            </w:pPr>
          </w:p>
        </w:tc>
        <w:tc>
          <w:tcPr>
            <w:tcW w:w="3969" w:type="dxa"/>
            <w:tcBorders>
              <w:top w:val="single" w:sz="4" w:space="0" w:color="auto"/>
            </w:tcBorders>
            <w:shd w:val="clear" w:color="auto" w:fill="auto"/>
            <w:vAlign w:val="bottom"/>
          </w:tcPr>
          <w:p w14:paraId="0FDDF88B" w14:textId="79A98A8D" w:rsidR="00C94C30" w:rsidRPr="00FC0501" w:rsidRDefault="00A567B2" w:rsidP="00C94C30">
            <w:pPr>
              <w:spacing w:line="0" w:lineRule="atLeast"/>
              <w:ind w:left="567" w:right="503"/>
              <w:rPr>
                <w:rFonts w:ascii="Times New Roman" w:eastAsia="Arial" w:hAnsi="Times New Roman" w:cs="Times New Roman"/>
                <w:color w:val="000001"/>
              </w:rPr>
            </w:pPr>
            <w:r w:rsidRPr="00FC0501">
              <w:rPr>
                <w:rFonts w:ascii="Times New Roman" w:eastAsia="Arial" w:hAnsi="Times New Roman" w:cs="Times New Roman"/>
                <w:color w:val="000001"/>
              </w:rPr>
              <w:t>Dat</w:t>
            </w:r>
            <w:r>
              <w:rPr>
                <w:rFonts w:ascii="Times New Roman" w:eastAsia="Arial" w:hAnsi="Times New Roman" w:cs="Times New Roman"/>
                <w:color w:val="000001"/>
              </w:rPr>
              <w:t>a</w:t>
            </w:r>
          </w:p>
        </w:tc>
      </w:tr>
    </w:tbl>
    <w:p w14:paraId="17F7F3F0" w14:textId="77777777" w:rsidR="00A567B2" w:rsidRDefault="00A567B2" w:rsidP="002F0E20">
      <w:pPr>
        <w:rPr>
          <w:rFonts w:ascii="Times New Roman" w:hAnsi="Times New Roman" w:cs="Times New Roman"/>
        </w:rPr>
      </w:pPr>
    </w:p>
    <w:p w14:paraId="04692DFC" w14:textId="77777777" w:rsidR="00C94C30" w:rsidRDefault="00C94C30" w:rsidP="002F0E20">
      <w:pPr>
        <w:rPr>
          <w:rFonts w:ascii="Times New Roman" w:hAnsi="Times New Roman" w:cs="Times New Roman"/>
        </w:rPr>
      </w:pPr>
    </w:p>
    <w:p w14:paraId="298CAB58" w14:textId="77777777" w:rsidR="00C94C30" w:rsidRDefault="00C94C30" w:rsidP="002F0E20">
      <w:pPr>
        <w:rPr>
          <w:rFonts w:ascii="Times New Roman" w:hAnsi="Times New Roman" w:cs="Times New Roman"/>
        </w:rPr>
      </w:pPr>
    </w:p>
    <w:p w14:paraId="5F04863E" w14:textId="77777777" w:rsidR="00C94C30" w:rsidRDefault="00C94C30" w:rsidP="002F0E20">
      <w:pPr>
        <w:rPr>
          <w:rFonts w:ascii="Times New Roman" w:hAnsi="Times New Roman" w:cs="Times New Roman"/>
        </w:rPr>
      </w:pPr>
    </w:p>
    <w:p w14:paraId="279CE416" w14:textId="77777777" w:rsidR="00C94C30" w:rsidRDefault="00C94C30" w:rsidP="002F0E20">
      <w:pPr>
        <w:rPr>
          <w:rFonts w:ascii="Times New Roman" w:hAnsi="Times New Roman" w:cs="Times New Roman"/>
        </w:rPr>
      </w:pPr>
    </w:p>
    <w:p w14:paraId="5F44DAF9" w14:textId="77777777" w:rsidR="00C94C30" w:rsidRDefault="00C94C30" w:rsidP="002F0E20">
      <w:pPr>
        <w:rPr>
          <w:rFonts w:ascii="Times New Roman" w:hAnsi="Times New Roman" w:cs="Times New Roman"/>
        </w:rPr>
      </w:pPr>
    </w:p>
    <w:p w14:paraId="2D484274" w14:textId="77777777" w:rsidR="00B6736A" w:rsidRDefault="00B6736A" w:rsidP="00B6736A">
      <w:pPr>
        <w:spacing w:line="0" w:lineRule="atLeast"/>
        <w:ind w:right="503"/>
        <w:rPr>
          <w:rFonts w:ascii="Times New Roman" w:hAnsi="Times New Roman" w:cs="Times New Roman"/>
        </w:rPr>
      </w:pPr>
    </w:p>
    <w:p w14:paraId="2BE10676" w14:textId="21E6C60A" w:rsidR="00C94C30" w:rsidRDefault="00C94C30" w:rsidP="00B6736A">
      <w:pPr>
        <w:spacing w:line="0" w:lineRule="atLeast"/>
        <w:ind w:right="503"/>
        <w:rPr>
          <w:rFonts w:ascii="Times New Roman" w:eastAsia="Arial" w:hAnsi="Times New Roman" w:cs="Times New Roman"/>
          <w:b/>
          <w:color w:val="000001"/>
        </w:rPr>
      </w:pPr>
      <w:r w:rsidRPr="00C94C30">
        <w:rPr>
          <w:rFonts w:ascii="Times New Roman" w:eastAsia="Arial" w:hAnsi="Times New Roman" w:cs="Times New Roman"/>
          <w:b/>
          <w:color w:val="000001"/>
        </w:rPr>
        <w:lastRenderedPageBreak/>
        <w:t>Anness 2: Lista ta' kontroll</w:t>
      </w:r>
    </w:p>
    <w:p w14:paraId="3E1F0BAC" w14:textId="77777777" w:rsidR="00C94C30" w:rsidRPr="00FC0501" w:rsidRDefault="00C94C30" w:rsidP="00C94C30">
      <w:pPr>
        <w:spacing w:line="0" w:lineRule="atLeast"/>
        <w:ind w:left="567" w:right="503"/>
        <w:rPr>
          <w:rFonts w:ascii="Times New Roman" w:eastAsia="Arial" w:hAnsi="Times New Roman" w:cs="Times New Roman"/>
          <w:b/>
          <w:color w:val="000001"/>
        </w:rPr>
      </w:pPr>
    </w:p>
    <w:p w14:paraId="72C1AE63" w14:textId="77777777" w:rsidR="00C94C30" w:rsidRPr="00FC0501" w:rsidRDefault="00C94C30" w:rsidP="00C94C30">
      <w:pPr>
        <w:spacing w:line="0" w:lineRule="atLeast"/>
        <w:ind w:left="567" w:right="503"/>
        <w:rPr>
          <w:rFonts w:ascii="Times New Roman" w:eastAsia="Arial" w:hAnsi="Times New Roman" w:cs="Times New Roman"/>
          <w:b/>
          <w:color w:val="000001"/>
        </w:rPr>
      </w:pPr>
    </w:p>
    <w:p w14:paraId="27517533" w14:textId="36C8ED5E" w:rsidR="00C94C30" w:rsidRPr="00C94C30" w:rsidRDefault="00C94C30" w:rsidP="00C94C30">
      <w:pPr>
        <w:spacing w:line="239" w:lineRule="auto"/>
        <w:ind w:left="709"/>
        <w:rPr>
          <w:rFonts w:ascii="Times New Roman" w:eastAsia="Arial" w:hAnsi="Times New Roman" w:cs="Times New Roman"/>
          <w:b/>
          <w:color w:val="000001"/>
        </w:rPr>
      </w:pPr>
      <w:r w:rsidRPr="00C94C30">
        <w:rPr>
          <w:rFonts w:ascii="Times New Roman" w:eastAsia="Arial" w:hAnsi="Times New Roman" w:cs="Times New Roman"/>
          <w:b/>
          <w:color w:val="000001"/>
        </w:rPr>
        <w:t xml:space="preserve">ESPRESSJONI TA' INTERESS GĦAL </w:t>
      </w:r>
      <w:r>
        <w:rPr>
          <w:rFonts w:ascii="Times New Roman" w:eastAsia="Arial" w:hAnsi="Times New Roman" w:cs="Times New Roman"/>
          <w:b/>
          <w:color w:val="000001"/>
        </w:rPr>
        <w:t>BEJJIEGĦA  TA’</w:t>
      </w:r>
      <w:r w:rsidRPr="00C94C30">
        <w:rPr>
          <w:rFonts w:ascii="Times New Roman" w:eastAsia="Arial" w:hAnsi="Times New Roman" w:cs="Times New Roman"/>
          <w:b/>
          <w:color w:val="000001"/>
        </w:rPr>
        <w:t xml:space="preserve"> IKEL U XORB</w:t>
      </w:r>
    </w:p>
    <w:p w14:paraId="7D53B832" w14:textId="374EE4F3" w:rsidR="00C94C30" w:rsidRPr="00FC0501" w:rsidRDefault="00C94C30" w:rsidP="00C94C30">
      <w:pPr>
        <w:spacing w:line="239" w:lineRule="auto"/>
        <w:ind w:left="709"/>
        <w:rPr>
          <w:rFonts w:ascii="Times New Roman" w:eastAsia="Arial" w:hAnsi="Times New Roman" w:cs="Times New Roman"/>
          <w:b/>
          <w:color w:val="000001"/>
        </w:rPr>
      </w:pPr>
      <w:r w:rsidRPr="00C94C30">
        <w:rPr>
          <w:rFonts w:ascii="Times New Roman" w:eastAsia="Arial" w:hAnsi="Times New Roman" w:cs="Times New Roman"/>
          <w:b/>
          <w:color w:val="000001"/>
        </w:rPr>
        <w:t xml:space="preserve">MATUL </w:t>
      </w:r>
      <w:r>
        <w:rPr>
          <w:rFonts w:ascii="Times New Roman" w:eastAsia="Arial" w:hAnsi="Times New Roman" w:cs="Times New Roman"/>
          <w:b/>
          <w:color w:val="000001"/>
        </w:rPr>
        <w:t>IL-VALLETTA LOCAL FOOD FESTIVAL 202</w:t>
      </w:r>
      <w:r w:rsidR="00EC4A19">
        <w:rPr>
          <w:rFonts w:ascii="Times New Roman" w:eastAsia="Arial" w:hAnsi="Times New Roman" w:cs="Times New Roman"/>
          <w:b/>
          <w:color w:val="000001"/>
        </w:rPr>
        <w:t>5</w:t>
      </w:r>
    </w:p>
    <w:p w14:paraId="0FCE4E81" w14:textId="77777777" w:rsidR="00C94C30" w:rsidRPr="00FC0501" w:rsidRDefault="00C94C30" w:rsidP="00C94C30">
      <w:pPr>
        <w:spacing w:line="2" w:lineRule="exact"/>
        <w:ind w:left="709"/>
        <w:rPr>
          <w:rFonts w:ascii="Times New Roman" w:eastAsia="Times New Roman" w:hAnsi="Times New Roman" w:cs="Times New Roman"/>
        </w:rPr>
      </w:pPr>
    </w:p>
    <w:p w14:paraId="18E1F006" w14:textId="77777777" w:rsidR="00C94C30" w:rsidRDefault="00C94C30" w:rsidP="00C94C30">
      <w:pPr>
        <w:spacing w:line="0" w:lineRule="atLeast"/>
        <w:ind w:left="709"/>
        <w:jc w:val="center"/>
        <w:rPr>
          <w:rFonts w:ascii="Times New Roman" w:eastAsia="Arial" w:hAnsi="Times New Roman" w:cs="Times New Roman"/>
          <w:b/>
          <w:color w:val="000001"/>
        </w:rPr>
      </w:pPr>
    </w:p>
    <w:p w14:paraId="78A6538C" w14:textId="4B76D6D8" w:rsidR="00C94C30" w:rsidRPr="00FC0501" w:rsidRDefault="00EC4A19" w:rsidP="00C94C30">
      <w:pPr>
        <w:spacing w:line="0" w:lineRule="atLeast"/>
        <w:ind w:left="709"/>
        <w:jc w:val="center"/>
        <w:rPr>
          <w:rFonts w:ascii="Times New Roman" w:eastAsia="Arial" w:hAnsi="Times New Roman" w:cs="Times New Roman"/>
          <w:b/>
          <w:color w:val="000001"/>
        </w:rPr>
      </w:pPr>
      <w:r>
        <w:rPr>
          <w:rFonts w:ascii="Times New Roman" w:eastAsia="Arial" w:hAnsi="Times New Roman" w:cs="Times New Roman"/>
          <w:b/>
          <w:color w:val="000001"/>
        </w:rPr>
        <w:t xml:space="preserve">E. </w:t>
      </w:r>
      <w:r w:rsidR="00C94C30">
        <w:rPr>
          <w:rFonts w:ascii="Times New Roman" w:eastAsia="Arial" w:hAnsi="Times New Roman" w:cs="Times New Roman"/>
          <w:b/>
          <w:color w:val="000001"/>
        </w:rPr>
        <w:t>LISTA TA’ KONTROLL</w:t>
      </w:r>
    </w:p>
    <w:p w14:paraId="1FE013E7" w14:textId="77777777" w:rsidR="00C94C30" w:rsidRPr="00FC0501" w:rsidRDefault="00C94C30" w:rsidP="00C94C30">
      <w:pPr>
        <w:spacing w:line="0" w:lineRule="atLeast"/>
        <w:ind w:left="567" w:right="503"/>
        <w:rPr>
          <w:rFonts w:ascii="Times New Roman" w:eastAsia="Arial" w:hAnsi="Times New Roman" w:cs="Times New Roman"/>
          <w:b/>
          <w:color w:val="000001"/>
        </w:rPr>
      </w:pPr>
    </w:p>
    <w:p w14:paraId="72684A13" w14:textId="77777777" w:rsidR="00C94C30" w:rsidRPr="00FC0501" w:rsidRDefault="00C94C30" w:rsidP="00C94C30">
      <w:pPr>
        <w:spacing w:line="0" w:lineRule="atLeast"/>
        <w:ind w:left="567" w:right="503"/>
        <w:rPr>
          <w:rFonts w:ascii="Times New Roman" w:eastAsia="Arial" w:hAnsi="Times New Roman" w:cs="Times New Roman"/>
          <w:b/>
          <w:color w:val="000001"/>
        </w:rPr>
      </w:pPr>
    </w:p>
    <w:tbl>
      <w:tblPr>
        <w:tblStyle w:val="TableGrid"/>
        <w:tblW w:w="0" w:type="auto"/>
        <w:jc w:val="center"/>
        <w:tblLook w:val="04A0" w:firstRow="1" w:lastRow="0" w:firstColumn="1" w:lastColumn="0" w:noHBand="0" w:noVBand="1"/>
      </w:tblPr>
      <w:tblGrid>
        <w:gridCol w:w="4661"/>
        <w:gridCol w:w="274"/>
        <w:gridCol w:w="4081"/>
      </w:tblGrid>
      <w:tr w:rsidR="00C94C30" w:rsidRPr="00FC0501" w14:paraId="3FE3ED2B" w14:textId="77777777" w:rsidTr="00B51205">
        <w:trPr>
          <w:trHeight w:val="632"/>
          <w:jc w:val="center"/>
        </w:trPr>
        <w:tc>
          <w:tcPr>
            <w:tcW w:w="9016" w:type="dxa"/>
            <w:gridSpan w:val="3"/>
            <w:vAlign w:val="center"/>
          </w:tcPr>
          <w:p w14:paraId="50900385" w14:textId="78116BDE" w:rsidR="00C94C30" w:rsidRPr="00FC0501" w:rsidRDefault="00C94C30" w:rsidP="00B51205">
            <w:pPr>
              <w:spacing w:line="276" w:lineRule="auto"/>
              <w:ind w:left="567" w:right="503"/>
              <w:rPr>
                <w:rFonts w:ascii="Times New Roman" w:eastAsia="Times New Roman" w:hAnsi="Times New Roman" w:cs="Times New Roman"/>
                <w:sz w:val="24"/>
                <w:szCs w:val="24"/>
              </w:rPr>
            </w:pPr>
            <w:r w:rsidRPr="00C94C30">
              <w:rPr>
                <w:rFonts w:ascii="Times New Roman" w:eastAsia="Times New Roman" w:hAnsi="Times New Roman" w:cs="Times New Roman"/>
                <w:sz w:val="24"/>
                <w:szCs w:val="24"/>
              </w:rPr>
              <w:t>L-</w:t>
            </w:r>
            <w:proofErr w:type="spellStart"/>
            <w:r w:rsidRPr="00C94C30">
              <w:rPr>
                <w:rFonts w:ascii="Times New Roman" w:eastAsia="Times New Roman" w:hAnsi="Times New Roman" w:cs="Times New Roman"/>
                <w:sz w:val="24"/>
                <w:szCs w:val="24"/>
              </w:rPr>
              <w:t>applikant</w:t>
            </w:r>
            <w:proofErr w:type="spellEnd"/>
            <w:r w:rsidRPr="00C94C30">
              <w:rPr>
                <w:rFonts w:ascii="Times New Roman" w:eastAsia="Times New Roman" w:hAnsi="Times New Roman" w:cs="Times New Roman"/>
                <w:sz w:val="24"/>
                <w:szCs w:val="24"/>
              </w:rPr>
              <w:t xml:space="preserve"> </w:t>
            </w:r>
            <w:proofErr w:type="spellStart"/>
            <w:r w:rsidRPr="00C94C30">
              <w:rPr>
                <w:rFonts w:ascii="Times New Roman" w:eastAsia="Times New Roman" w:hAnsi="Times New Roman" w:cs="Times New Roman"/>
                <w:sz w:val="24"/>
                <w:szCs w:val="24"/>
              </w:rPr>
              <w:t>jikkonferma</w:t>
            </w:r>
            <w:proofErr w:type="spellEnd"/>
            <w:r w:rsidRPr="00C94C30">
              <w:rPr>
                <w:rFonts w:ascii="Times New Roman" w:eastAsia="Times New Roman" w:hAnsi="Times New Roman" w:cs="Times New Roman"/>
                <w:sz w:val="24"/>
                <w:szCs w:val="24"/>
              </w:rPr>
              <w:t xml:space="preserve"> li hu/hi </w:t>
            </w:r>
            <w:proofErr w:type="spellStart"/>
            <w:r w:rsidRPr="00C94C30">
              <w:rPr>
                <w:rFonts w:ascii="Times New Roman" w:eastAsia="Times New Roman" w:hAnsi="Times New Roman" w:cs="Times New Roman"/>
                <w:sz w:val="24"/>
                <w:szCs w:val="24"/>
              </w:rPr>
              <w:t>ssottometta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ssottomettiet</w:t>
            </w:r>
            <w:proofErr w:type="spellEnd"/>
            <w:r w:rsidRPr="00C94C30">
              <w:rPr>
                <w:rFonts w:ascii="Times New Roman" w:eastAsia="Times New Roman" w:hAnsi="Times New Roman" w:cs="Times New Roman"/>
                <w:sz w:val="24"/>
                <w:szCs w:val="24"/>
              </w:rPr>
              <w:t xml:space="preserve"> dan li </w:t>
            </w:r>
            <w:proofErr w:type="spellStart"/>
            <w:r w:rsidRPr="00C94C30">
              <w:rPr>
                <w:rFonts w:ascii="Times New Roman" w:eastAsia="Times New Roman" w:hAnsi="Times New Roman" w:cs="Times New Roman"/>
                <w:sz w:val="24"/>
                <w:szCs w:val="24"/>
              </w:rPr>
              <w:t>ġej</w:t>
            </w:r>
            <w:proofErr w:type="spellEnd"/>
            <w:r w:rsidRPr="00C94C30">
              <w:rPr>
                <w:rFonts w:ascii="Times New Roman" w:eastAsia="Times New Roman" w:hAnsi="Times New Roman" w:cs="Times New Roman"/>
                <w:sz w:val="24"/>
                <w:szCs w:val="24"/>
              </w:rPr>
              <w:t xml:space="preserve"> </w:t>
            </w:r>
            <w:proofErr w:type="spellStart"/>
            <w:r w:rsidRPr="00C94C30">
              <w:rPr>
                <w:rFonts w:ascii="Times New Roman" w:eastAsia="Times New Roman" w:hAnsi="Times New Roman" w:cs="Times New Roman"/>
                <w:sz w:val="24"/>
                <w:szCs w:val="24"/>
              </w:rPr>
              <w:t>bħala</w:t>
            </w:r>
            <w:proofErr w:type="spellEnd"/>
            <w:r w:rsidRPr="00C94C30">
              <w:rPr>
                <w:rFonts w:ascii="Times New Roman" w:eastAsia="Times New Roman" w:hAnsi="Times New Roman" w:cs="Times New Roman"/>
                <w:sz w:val="24"/>
                <w:szCs w:val="24"/>
              </w:rPr>
              <w:t xml:space="preserve"> parti mill-</w:t>
            </w:r>
            <w:proofErr w:type="spellStart"/>
            <w:r w:rsidRPr="00C94C30">
              <w:rPr>
                <w:rFonts w:ascii="Times New Roman" w:eastAsia="Times New Roman" w:hAnsi="Times New Roman" w:cs="Times New Roman"/>
                <w:sz w:val="24"/>
                <w:szCs w:val="24"/>
              </w:rPr>
              <w:t>formola</w:t>
            </w:r>
            <w:proofErr w:type="spellEnd"/>
            <w:r w:rsidRPr="00C94C30">
              <w:rPr>
                <w:rFonts w:ascii="Times New Roman" w:eastAsia="Times New Roman" w:hAnsi="Times New Roman" w:cs="Times New Roman"/>
                <w:sz w:val="24"/>
                <w:szCs w:val="24"/>
              </w:rPr>
              <w:t xml:space="preserve"> </w:t>
            </w:r>
            <w:proofErr w:type="spellStart"/>
            <w:r w:rsidRPr="00C94C30">
              <w:rPr>
                <w:rFonts w:ascii="Times New Roman" w:eastAsia="Times New Roman" w:hAnsi="Times New Roman" w:cs="Times New Roman"/>
                <w:sz w:val="24"/>
                <w:szCs w:val="24"/>
              </w:rPr>
              <w:t>tal-applikazzjoni</w:t>
            </w:r>
            <w:proofErr w:type="spellEnd"/>
            <w:r w:rsidRPr="00C94C30">
              <w:rPr>
                <w:rFonts w:ascii="Times New Roman" w:eastAsia="Times New Roman" w:hAnsi="Times New Roman" w:cs="Times New Roman"/>
                <w:sz w:val="24"/>
                <w:szCs w:val="24"/>
              </w:rPr>
              <w:t>:</w:t>
            </w:r>
          </w:p>
        </w:tc>
      </w:tr>
      <w:tr w:rsidR="00C94C30" w:rsidRPr="00FC0501" w14:paraId="1315CC8B" w14:textId="77777777" w:rsidTr="00B51205">
        <w:trPr>
          <w:trHeight w:val="1124"/>
          <w:jc w:val="center"/>
        </w:trPr>
        <w:tc>
          <w:tcPr>
            <w:tcW w:w="9016" w:type="dxa"/>
            <w:gridSpan w:val="3"/>
            <w:vAlign w:val="center"/>
          </w:tcPr>
          <w:p w14:paraId="6BB921CE" w14:textId="77777777"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Formola</w:t>
            </w:r>
            <w:proofErr w:type="spellEnd"/>
            <w:r w:rsidRPr="00EC4A19">
              <w:rPr>
                <w:rFonts w:ascii="Times New Roman" w:eastAsia="Times New Roman" w:hAnsi="Times New Roman" w:cs="Times New Roman"/>
              </w:rPr>
              <w:t xml:space="preserve"> ta' </w:t>
            </w:r>
            <w:proofErr w:type="spellStart"/>
            <w:r w:rsidRPr="00EC4A19">
              <w:rPr>
                <w:rFonts w:ascii="Times New Roman" w:eastAsia="Times New Roman" w:hAnsi="Times New Roman" w:cs="Times New Roman"/>
              </w:rPr>
              <w:t>Applikazzjoni</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mimlija</w:t>
            </w:r>
            <w:proofErr w:type="spellEnd"/>
            <w:r w:rsidRPr="00EC4A19">
              <w:rPr>
                <w:rFonts w:ascii="Times New Roman" w:eastAsia="Times New Roman" w:hAnsi="Times New Roman" w:cs="Times New Roman"/>
              </w:rPr>
              <w:t xml:space="preserve"> u </w:t>
            </w:r>
            <w:proofErr w:type="spellStart"/>
            <w:r w:rsidRPr="00EC4A19">
              <w:rPr>
                <w:rFonts w:ascii="Times New Roman" w:eastAsia="Times New Roman" w:hAnsi="Times New Roman" w:cs="Times New Roman"/>
              </w:rPr>
              <w:t>approvata</w:t>
            </w:r>
            <w:proofErr w:type="spellEnd"/>
            <w:r w:rsidRPr="00EC4A19">
              <w:rPr>
                <w:rFonts w:ascii="Times New Roman" w:eastAsia="Times New Roman" w:hAnsi="Times New Roman" w:cs="Times New Roman"/>
              </w:rPr>
              <w:t xml:space="preserve"> kif </w:t>
            </w:r>
            <w:proofErr w:type="spellStart"/>
            <w:r w:rsidRPr="00EC4A19">
              <w:rPr>
                <w:rFonts w:ascii="Times New Roman" w:eastAsia="Times New Roman" w:hAnsi="Times New Roman" w:cs="Times New Roman"/>
              </w:rPr>
              <w:t>suppost</w:t>
            </w:r>
            <w:proofErr w:type="spellEnd"/>
          </w:p>
          <w:p w14:paraId="3852CDE1" w14:textId="77777777"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Kopja</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tal</w:t>
            </w:r>
            <w:proofErr w:type="spellEnd"/>
            <w:r w:rsidRPr="00EC4A19">
              <w:rPr>
                <w:rFonts w:ascii="Times New Roman" w:eastAsia="Times New Roman" w:hAnsi="Times New Roman" w:cs="Times New Roman"/>
              </w:rPr>
              <w:t xml:space="preserve">-Karta </w:t>
            </w:r>
            <w:proofErr w:type="spellStart"/>
            <w:r w:rsidRPr="00EC4A19">
              <w:rPr>
                <w:rFonts w:ascii="Times New Roman" w:eastAsia="Times New Roman" w:hAnsi="Times New Roman" w:cs="Times New Roman"/>
              </w:rPr>
              <w:t>tal-Identità</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tal-Applikant</w:t>
            </w:r>
            <w:proofErr w:type="spellEnd"/>
          </w:p>
          <w:p w14:paraId="5BB0F5E5" w14:textId="77777777"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Kopja</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tal</w:t>
            </w:r>
            <w:proofErr w:type="spellEnd"/>
            <w:r w:rsidRPr="00EC4A19">
              <w:rPr>
                <w:rFonts w:ascii="Times New Roman" w:eastAsia="Times New Roman" w:hAnsi="Times New Roman" w:cs="Times New Roman"/>
              </w:rPr>
              <w:t xml:space="preserve">-ID </w:t>
            </w:r>
            <w:proofErr w:type="spellStart"/>
            <w:r w:rsidRPr="00EC4A19">
              <w:rPr>
                <w:rFonts w:ascii="Times New Roman" w:eastAsia="Times New Roman" w:hAnsi="Times New Roman" w:cs="Times New Roman"/>
              </w:rPr>
              <w:t>tal-Kollaboratur</w:t>
            </w:r>
            <w:proofErr w:type="spellEnd"/>
            <w:r w:rsidRPr="00EC4A19">
              <w:rPr>
                <w:rFonts w:ascii="Times New Roman" w:eastAsia="Times New Roman" w:hAnsi="Times New Roman" w:cs="Times New Roman"/>
              </w:rPr>
              <w:t>(</w:t>
            </w:r>
            <w:proofErr w:type="spellStart"/>
            <w:r w:rsidRPr="00EC4A19">
              <w:rPr>
                <w:rFonts w:ascii="Times New Roman" w:eastAsia="Times New Roman" w:hAnsi="Times New Roman" w:cs="Times New Roman"/>
              </w:rPr>
              <w:t>i</w:t>
            </w:r>
            <w:proofErr w:type="spellEnd"/>
            <w:r w:rsidRPr="00EC4A19">
              <w:rPr>
                <w:rFonts w:ascii="Times New Roman" w:eastAsia="Times New Roman" w:hAnsi="Times New Roman" w:cs="Times New Roman"/>
              </w:rPr>
              <w:t>)</w:t>
            </w:r>
          </w:p>
          <w:p w14:paraId="2ED64522" w14:textId="77777777"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Ċertifikat</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tal</w:t>
            </w:r>
            <w:proofErr w:type="spellEnd"/>
            <w:r w:rsidRPr="00EC4A19">
              <w:rPr>
                <w:rFonts w:ascii="Times New Roman" w:eastAsia="Times New Roman" w:hAnsi="Times New Roman" w:cs="Times New Roman"/>
              </w:rPr>
              <w:t xml:space="preserve">-VAT </w:t>
            </w:r>
            <w:proofErr w:type="spellStart"/>
            <w:r w:rsidRPr="00EC4A19">
              <w:rPr>
                <w:rFonts w:ascii="Times New Roman" w:eastAsia="Times New Roman" w:hAnsi="Times New Roman" w:cs="Times New Roman"/>
              </w:rPr>
              <w:t>tal-Applikant</w:t>
            </w:r>
            <w:proofErr w:type="spellEnd"/>
          </w:p>
          <w:p w14:paraId="6D26F540" w14:textId="39EA3D32"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Liċenzja</w:t>
            </w:r>
            <w:proofErr w:type="spellEnd"/>
            <w:r w:rsidRPr="00EC4A19">
              <w:rPr>
                <w:rFonts w:ascii="Times New Roman" w:eastAsia="Times New Roman" w:hAnsi="Times New Roman" w:cs="Times New Roman"/>
              </w:rPr>
              <w:t xml:space="preserve"> </w:t>
            </w:r>
            <w:proofErr w:type="spellStart"/>
            <w:r>
              <w:rPr>
                <w:rFonts w:ascii="Times New Roman" w:eastAsia="Times New Roman" w:hAnsi="Times New Roman" w:cs="Times New Roman"/>
              </w:rPr>
              <w:t>tal</w:t>
            </w:r>
            <w:proofErr w:type="spellEnd"/>
            <w:r>
              <w:rPr>
                <w:rFonts w:ascii="Times New Roman" w:eastAsia="Times New Roman" w:hAnsi="Times New Roman" w:cs="Times New Roman"/>
              </w:rPr>
              <w:t>-Food Handling</w:t>
            </w:r>
            <w:r w:rsidRPr="00EC4A19">
              <w:rPr>
                <w:rFonts w:ascii="Times New Roman" w:eastAsia="Times New Roman" w:hAnsi="Times New Roman" w:cs="Times New Roman"/>
              </w:rPr>
              <w:t xml:space="preserve"> </w:t>
            </w:r>
            <w:r w:rsidRPr="00EC4A19">
              <w:rPr>
                <w:rFonts w:ascii="Times New Roman" w:eastAsia="Times New Roman" w:hAnsi="Times New Roman" w:cs="Times New Roman"/>
              </w:rPr>
              <w:t xml:space="preserve">/Server </w:t>
            </w:r>
            <w:proofErr w:type="spellStart"/>
            <w:r w:rsidRPr="00EC4A19">
              <w:rPr>
                <w:rFonts w:ascii="Times New Roman" w:eastAsia="Times New Roman" w:hAnsi="Times New Roman" w:cs="Times New Roman"/>
              </w:rPr>
              <w:t>tal-Ikel</w:t>
            </w:r>
            <w:proofErr w:type="spellEnd"/>
          </w:p>
          <w:p w14:paraId="0A9B9888" w14:textId="77777777"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Liċenzja</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għall-bejgħ</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tal-alkoħol</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jekk</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applikabbli</w:t>
            </w:r>
            <w:proofErr w:type="spellEnd"/>
            <w:r w:rsidRPr="00EC4A19">
              <w:rPr>
                <w:rFonts w:ascii="Times New Roman" w:eastAsia="Times New Roman" w:hAnsi="Times New Roman" w:cs="Times New Roman"/>
              </w:rPr>
              <w:t>)</w:t>
            </w:r>
          </w:p>
          <w:p w14:paraId="0E374BB0" w14:textId="77777777"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Menu </w:t>
            </w:r>
            <w:proofErr w:type="spellStart"/>
            <w:r w:rsidRPr="00EC4A19">
              <w:rPr>
                <w:rFonts w:ascii="Times New Roman" w:eastAsia="Times New Roman" w:hAnsi="Times New Roman" w:cs="Times New Roman"/>
              </w:rPr>
              <w:t>tal-Ikel</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propost</w:t>
            </w:r>
            <w:proofErr w:type="spellEnd"/>
          </w:p>
          <w:p w14:paraId="7A5F4DD7" w14:textId="605FE173"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Lista </w:t>
            </w:r>
            <w:proofErr w:type="spellStart"/>
            <w:r w:rsidRPr="00EC4A19">
              <w:rPr>
                <w:rFonts w:ascii="Times New Roman" w:eastAsia="Times New Roman" w:hAnsi="Times New Roman" w:cs="Times New Roman"/>
              </w:rPr>
              <w:t>tal-Prezzijiet</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dettaljat</w:t>
            </w:r>
            <w:r>
              <w:rPr>
                <w:rFonts w:ascii="Times New Roman" w:eastAsia="Times New Roman" w:hAnsi="Times New Roman" w:cs="Times New Roman"/>
              </w:rPr>
              <w:t>a</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għall-Ikel</w:t>
            </w:r>
            <w:proofErr w:type="spellEnd"/>
          </w:p>
          <w:p w14:paraId="353A2612" w14:textId="77777777"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Lista </w:t>
            </w:r>
            <w:proofErr w:type="spellStart"/>
            <w:r w:rsidRPr="00EC4A19">
              <w:rPr>
                <w:rFonts w:ascii="Times New Roman" w:eastAsia="Times New Roman" w:hAnsi="Times New Roman" w:cs="Times New Roman"/>
              </w:rPr>
              <w:t>tal-prezzijiet</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dettaljata</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għax-Xorb</w:t>
            </w:r>
            <w:proofErr w:type="spellEnd"/>
          </w:p>
          <w:p w14:paraId="12D348D9" w14:textId="77777777" w:rsidR="00EC4A19" w:rsidRPr="00EC4A19"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Portafoll</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tal-applikant</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jekk</w:t>
            </w:r>
            <w:proofErr w:type="spellEnd"/>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applikabbli</w:t>
            </w:r>
            <w:proofErr w:type="spellEnd"/>
            <w:r w:rsidRPr="00EC4A19">
              <w:rPr>
                <w:rFonts w:ascii="Times New Roman" w:eastAsia="Times New Roman" w:hAnsi="Times New Roman" w:cs="Times New Roman"/>
              </w:rPr>
              <w:t>)</w:t>
            </w:r>
          </w:p>
          <w:p w14:paraId="08A3E85C" w14:textId="4E9E6B2C" w:rsidR="00C94C30" w:rsidRPr="00FC0501" w:rsidRDefault="00EC4A19" w:rsidP="00EC4A19">
            <w:pPr>
              <w:pStyle w:val="ListParagraph"/>
              <w:spacing w:line="276" w:lineRule="auto"/>
              <w:ind w:right="503"/>
              <w:rPr>
                <w:rFonts w:ascii="Times New Roman" w:eastAsia="Times New Roman" w:hAnsi="Times New Roman" w:cs="Times New Roman"/>
              </w:rPr>
            </w:pPr>
            <w:r w:rsidRPr="00EC4A19">
              <w:rPr>
                <w:rFonts w:ascii="Segoe UI Symbol" w:eastAsia="Times New Roman" w:hAnsi="Segoe UI Symbol" w:cs="Segoe UI Symbol"/>
              </w:rPr>
              <w:t>☐</w:t>
            </w:r>
            <w:r w:rsidRPr="00EC4A19">
              <w:rPr>
                <w:rFonts w:ascii="Times New Roman" w:eastAsia="Times New Roman" w:hAnsi="Times New Roman" w:cs="Times New Roman"/>
              </w:rPr>
              <w:t xml:space="preserve"> </w:t>
            </w:r>
            <w:proofErr w:type="spellStart"/>
            <w:r w:rsidRPr="00EC4A19">
              <w:rPr>
                <w:rFonts w:ascii="Times New Roman" w:eastAsia="Times New Roman" w:hAnsi="Times New Roman" w:cs="Times New Roman"/>
              </w:rPr>
              <w:t>Dikjarazzjoni</w:t>
            </w:r>
            <w:proofErr w:type="spellEnd"/>
          </w:p>
        </w:tc>
      </w:tr>
      <w:tr w:rsidR="00C94C30" w:rsidRPr="00FC0501" w14:paraId="39F2244F" w14:textId="77777777" w:rsidTr="00B51205">
        <w:trPr>
          <w:jc w:val="center"/>
        </w:trPr>
        <w:tc>
          <w:tcPr>
            <w:tcW w:w="9016" w:type="dxa"/>
            <w:gridSpan w:val="3"/>
            <w:tcBorders>
              <w:left w:val="nil"/>
              <w:bottom w:val="nil"/>
              <w:right w:val="nil"/>
            </w:tcBorders>
            <w:vAlign w:val="center"/>
          </w:tcPr>
          <w:p w14:paraId="4654B009"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tc>
      </w:tr>
      <w:tr w:rsidR="00C94C30" w:rsidRPr="00FC0501" w14:paraId="71E7EDFD" w14:textId="77777777" w:rsidTr="00B51205">
        <w:trPr>
          <w:jc w:val="center"/>
        </w:trPr>
        <w:tc>
          <w:tcPr>
            <w:tcW w:w="4661" w:type="dxa"/>
            <w:vAlign w:val="center"/>
          </w:tcPr>
          <w:p w14:paraId="1967B8C7"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p w14:paraId="3B28681C"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p w14:paraId="182ECE65"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p w14:paraId="56B0B276"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p w14:paraId="53BB346E" w14:textId="22466E2C" w:rsidR="00C94C30" w:rsidRPr="00FC0501" w:rsidRDefault="00C94C30" w:rsidP="00B51205">
            <w:pPr>
              <w:spacing w:line="200" w:lineRule="exact"/>
              <w:ind w:left="567" w:right="5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Firma</w:t>
            </w:r>
            <w:proofErr w:type="spellEnd"/>
            <w:r w:rsidRPr="00FC0501">
              <w:rPr>
                <w:rFonts w:ascii="Times New Roman" w:eastAsia="Times New Roman" w:hAnsi="Times New Roman" w:cs="Times New Roman"/>
                <w:sz w:val="24"/>
                <w:szCs w:val="24"/>
              </w:rPr>
              <w:t>:</w:t>
            </w:r>
          </w:p>
          <w:p w14:paraId="4FD73873"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tc>
        <w:tc>
          <w:tcPr>
            <w:tcW w:w="274" w:type="dxa"/>
            <w:tcBorders>
              <w:top w:val="nil"/>
              <w:bottom w:val="nil"/>
            </w:tcBorders>
            <w:vAlign w:val="center"/>
          </w:tcPr>
          <w:p w14:paraId="0E9D817A"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tc>
        <w:tc>
          <w:tcPr>
            <w:tcW w:w="4081" w:type="dxa"/>
            <w:vAlign w:val="center"/>
          </w:tcPr>
          <w:p w14:paraId="4B7CD5CC"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p w14:paraId="0F22E0F5"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p w14:paraId="481CD56B"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p w14:paraId="15344F7A"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p w14:paraId="12D9BA7D" w14:textId="78D670D6" w:rsidR="00C94C30" w:rsidRPr="00FC0501" w:rsidRDefault="00C94C30" w:rsidP="00B51205">
            <w:pPr>
              <w:spacing w:line="200" w:lineRule="exact"/>
              <w:ind w:left="567" w:right="503"/>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sidRPr="00FC0501">
              <w:rPr>
                <w:rFonts w:ascii="Times New Roman" w:eastAsia="Times New Roman" w:hAnsi="Times New Roman" w:cs="Times New Roman"/>
                <w:sz w:val="24"/>
                <w:szCs w:val="24"/>
              </w:rPr>
              <w:t>:</w:t>
            </w:r>
          </w:p>
          <w:p w14:paraId="45D4059B" w14:textId="77777777" w:rsidR="00C94C30" w:rsidRPr="00FC0501" w:rsidRDefault="00C94C30" w:rsidP="00B51205">
            <w:pPr>
              <w:spacing w:line="200" w:lineRule="exact"/>
              <w:ind w:left="567" w:right="503"/>
              <w:rPr>
                <w:rFonts w:ascii="Times New Roman" w:eastAsia="Times New Roman" w:hAnsi="Times New Roman" w:cs="Times New Roman"/>
                <w:sz w:val="24"/>
                <w:szCs w:val="24"/>
              </w:rPr>
            </w:pPr>
          </w:p>
        </w:tc>
      </w:tr>
    </w:tbl>
    <w:p w14:paraId="50541038" w14:textId="77777777" w:rsidR="00C94C30" w:rsidRPr="00D877BC" w:rsidRDefault="00C94C30" w:rsidP="002F0E20">
      <w:pPr>
        <w:rPr>
          <w:rFonts w:ascii="Times New Roman" w:hAnsi="Times New Roman" w:cs="Times New Roman"/>
        </w:rPr>
      </w:pPr>
    </w:p>
    <w:sectPr w:rsidR="00C94C30" w:rsidRPr="00D87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184D"/>
    <w:multiLevelType w:val="hybridMultilevel"/>
    <w:tmpl w:val="106C589E"/>
    <w:lvl w:ilvl="0" w:tplc="FF2A7808">
      <w:numFmt w:val="bullet"/>
      <w:lvlText w:val="☐"/>
      <w:lvlJc w:val="left"/>
      <w:pPr>
        <w:ind w:left="371" w:hanging="264"/>
      </w:pPr>
      <w:rPr>
        <w:rFonts w:ascii="Segoe UI Symbol" w:eastAsia="Segoe UI Symbol" w:hAnsi="Segoe UI Symbol" w:cs="Segoe UI Symbol" w:hint="default"/>
        <w:b w:val="0"/>
        <w:bCs w:val="0"/>
        <w:i w:val="0"/>
        <w:iCs w:val="0"/>
        <w:spacing w:val="0"/>
        <w:w w:val="100"/>
        <w:sz w:val="24"/>
        <w:szCs w:val="24"/>
        <w:lang w:val="en-US" w:eastAsia="en-US" w:bidi="ar-SA"/>
      </w:rPr>
    </w:lvl>
    <w:lvl w:ilvl="1" w:tplc="2C1EF2E0">
      <w:numFmt w:val="bullet"/>
      <w:lvlText w:val="•"/>
      <w:lvlJc w:val="left"/>
      <w:pPr>
        <w:ind w:left="653" w:hanging="264"/>
      </w:pPr>
      <w:rPr>
        <w:rFonts w:hint="default"/>
        <w:lang w:val="en-US" w:eastAsia="en-US" w:bidi="ar-SA"/>
      </w:rPr>
    </w:lvl>
    <w:lvl w:ilvl="2" w:tplc="2B5CBD7A">
      <w:numFmt w:val="bullet"/>
      <w:lvlText w:val="•"/>
      <w:lvlJc w:val="left"/>
      <w:pPr>
        <w:ind w:left="926" w:hanging="264"/>
      </w:pPr>
      <w:rPr>
        <w:rFonts w:hint="default"/>
        <w:lang w:val="en-US" w:eastAsia="en-US" w:bidi="ar-SA"/>
      </w:rPr>
    </w:lvl>
    <w:lvl w:ilvl="3" w:tplc="6D864E98">
      <w:numFmt w:val="bullet"/>
      <w:lvlText w:val="•"/>
      <w:lvlJc w:val="left"/>
      <w:pPr>
        <w:ind w:left="1199" w:hanging="264"/>
      </w:pPr>
      <w:rPr>
        <w:rFonts w:hint="default"/>
        <w:lang w:val="en-US" w:eastAsia="en-US" w:bidi="ar-SA"/>
      </w:rPr>
    </w:lvl>
    <w:lvl w:ilvl="4" w:tplc="B19AF1DE">
      <w:numFmt w:val="bullet"/>
      <w:lvlText w:val="•"/>
      <w:lvlJc w:val="left"/>
      <w:pPr>
        <w:ind w:left="1472" w:hanging="264"/>
      </w:pPr>
      <w:rPr>
        <w:rFonts w:hint="default"/>
        <w:lang w:val="en-US" w:eastAsia="en-US" w:bidi="ar-SA"/>
      </w:rPr>
    </w:lvl>
    <w:lvl w:ilvl="5" w:tplc="71DEC398">
      <w:numFmt w:val="bullet"/>
      <w:lvlText w:val="•"/>
      <w:lvlJc w:val="left"/>
      <w:pPr>
        <w:ind w:left="1745" w:hanging="264"/>
      </w:pPr>
      <w:rPr>
        <w:rFonts w:hint="default"/>
        <w:lang w:val="en-US" w:eastAsia="en-US" w:bidi="ar-SA"/>
      </w:rPr>
    </w:lvl>
    <w:lvl w:ilvl="6" w:tplc="1CFC672A">
      <w:numFmt w:val="bullet"/>
      <w:lvlText w:val="•"/>
      <w:lvlJc w:val="left"/>
      <w:pPr>
        <w:ind w:left="2018" w:hanging="264"/>
      </w:pPr>
      <w:rPr>
        <w:rFonts w:hint="default"/>
        <w:lang w:val="en-US" w:eastAsia="en-US" w:bidi="ar-SA"/>
      </w:rPr>
    </w:lvl>
    <w:lvl w:ilvl="7" w:tplc="4EAC9BCE">
      <w:numFmt w:val="bullet"/>
      <w:lvlText w:val="•"/>
      <w:lvlJc w:val="left"/>
      <w:pPr>
        <w:ind w:left="2291" w:hanging="264"/>
      </w:pPr>
      <w:rPr>
        <w:rFonts w:hint="default"/>
        <w:lang w:val="en-US" w:eastAsia="en-US" w:bidi="ar-SA"/>
      </w:rPr>
    </w:lvl>
    <w:lvl w:ilvl="8" w:tplc="D088A574">
      <w:numFmt w:val="bullet"/>
      <w:lvlText w:val="•"/>
      <w:lvlJc w:val="left"/>
      <w:pPr>
        <w:ind w:left="2564" w:hanging="264"/>
      </w:pPr>
      <w:rPr>
        <w:rFonts w:hint="default"/>
        <w:lang w:val="en-US" w:eastAsia="en-US" w:bidi="ar-SA"/>
      </w:rPr>
    </w:lvl>
  </w:abstractNum>
  <w:abstractNum w:abstractNumId="1" w15:restartNumberingAfterBreak="0">
    <w:nsid w:val="0797605A"/>
    <w:multiLevelType w:val="hybridMultilevel"/>
    <w:tmpl w:val="718C6D3A"/>
    <w:lvl w:ilvl="0" w:tplc="E72E977C">
      <w:numFmt w:val="bullet"/>
      <w:lvlText w:val="☐"/>
      <w:lvlJc w:val="left"/>
      <w:pPr>
        <w:ind w:left="371" w:hanging="264"/>
      </w:pPr>
      <w:rPr>
        <w:rFonts w:ascii="Segoe UI Symbol" w:eastAsia="Segoe UI Symbol" w:hAnsi="Segoe UI Symbol" w:cs="Segoe UI Symbol" w:hint="default"/>
        <w:b w:val="0"/>
        <w:bCs w:val="0"/>
        <w:i w:val="0"/>
        <w:iCs w:val="0"/>
        <w:spacing w:val="0"/>
        <w:w w:val="100"/>
        <w:sz w:val="24"/>
        <w:szCs w:val="24"/>
        <w:lang w:val="en-US" w:eastAsia="en-US" w:bidi="ar-SA"/>
      </w:rPr>
    </w:lvl>
    <w:lvl w:ilvl="1" w:tplc="F9944854">
      <w:numFmt w:val="bullet"/>
      <w:lvlText w:val="•"/>
      <w:lvlJc w:val="left"/>
      <w:pPr>
        <w:ind w:left="653" w:hanging="264"/>
      </w:pPr>
      <w:rPr>
        <w:rFonts w:hint="default"/>
        <w:lang w:val="en-US" w:eastAsia="en-US" w:bidi="ar-SA"/>
      </w:rPr>
    </w:lvl>
    <w:lvl w:ilvl="2" w:tplc="2A6E2DCE">
      <w:numFmt w:val="bullet"/>
      <w:lvlText w:val="•"/>
      <w:lvlJc w:val="left"/>
      <w:pPr>
        <w:ind w:left="926" w:hanging="264"/>
      </w:pPr>
      <w:rPr>
        <w:rFonts w:hint="default"/>
        <w:lang w:val="en-US" w:eastAsia="en-US" w:bidi="ar-SA"/>
      </w:rPr>
    </w:lvl>
    <w:lvl w:ilvl="3" w:tplc="A06CE6D0">
      <w:numFmt w:val="bullet"/>
      <w:lvlText w:val="•"/>
      <w:lvlJc w:val="left"/>
      <w:pPr>
        <w:ind w:left="1199" w:hanging="264"/>
      </w:pPr>
      <w:rPr>
        <w:rFonts w:hint="default"/>
        <w:lang w:val="en-US" w:eastAsia="en-US" w:bidi="ar-SA"/>
      </w:rPr>
    </w:lvl>
    <w:lvl w:ilvl="4" w:tplc="78DAABC8">
      <w:numFmt w:val="bullet"/>
      <w:lvlText w:val="•"/>
      <w:lvlJc w:val="left"/>
      <w:pPr>
        <w:ind w:left="1472" w:hanging="264"/>
      </w:pPr>
      <w:rPr>
        <w:rFonts w:hint="default"/>
        <w:lang w:val="en-US" w:eastAsia="en-US" w:bidi="ar-SA"/>
      </w:rPr>
    </w:lvl>
    <w:lvl w:ilvl="5" w:tplc="C0CC0646">
      <w:numFmt w:val="bullet"/>
      <w:lvlText w:val="•"/>
      <w:lvlJc w:val="left"/>
      <w:pPr>
        <w:ind w:left="1745" w:hanging="264"/>
      </w:pPr>
      <w:rPr>
        <w:rFonts w:hint="default"/>
        <w:lang w:val="en-US" w:eastAsia="en-US" w:bidi="ar-SA"/>
      </w:rPr>
    </w:lvl>
    <w:lvl w:ilvl="6" w:tplc="EACE8988">
      <w:numFmt w:val="bullet"/>
      <w:lvlText w:val="•"/>
      <w:lvlJc w:val="left"/>
      <w:pPr>
        <w:ind w:left="2018" w:hanging="264"/>
      </w:pPr>
      <w:rPr>
        <w:rFonts w:hint="default"/>
        <w:lang w:val="en-US" w:eastAsia="en-US" w:bidi="ar-SA"/>
      </w:rPr>
    </w:lvl>
    <w:lvl w:ilvl="7" w:tplc="8EA4B9DC">
      <w:numFmt w:val="bullet"/>
      <w:lvlText w:val="•"/>
      <w:lvlJc w:val="left"/>
      <w:pPr>
        <w:ind w:left="2291" w:hanging="264"/>
      </w:pPr>
      <w:rPr>
        <w:rFonts w:hint="default"/>
        <w:lang w:val="en-US" w:eastAsia="en-US" w:bidi="ar-SA"/>
      </w:rPr>
    </w:lvl>
    <w:lvl w:ilvl="8" w:tplc="DF788348">
      <w:numFmt w:val="bullet"/>
      <w:lvlText w:val="•"/>
      <w:lvlJc w:val="left"/>
      <w:pPr>
        <w:ind w:left="2564" w:hanging="264"/>
      </w:pPr>
      <w:rPr>
        <w:rFonts w:hint="default"/>
        <w:lang w:val="en-US" w:eastAsia="en-US" w:bidi="ar-SA"/>
      </w:rPr>
    </w:lvl>
  </w:abstractNum>
  <w:abstractNum w:abstractNumId="2" w15:restartNumberingAfterBreak="0">
    <w:nsid w:val="26EC7568"/>
    <w:multiLevelType w:val="hybridMultilevel"/>
    <w:tmpl w:val="BEEE5450"/>
    <w:lvl w:ilvl="0" w:tplc="BAA85CFA">
      <w:start w:val="1"/>
      <w:numFmt w:val="decimal"/>
      <w:lvlText w:val="%1."/>
      <w:lvlJc w:val="left"/>
      <w:pPr>
        <w:ind w:left="360" w:hanging="360"/>
      </w:pPr>
      <w:rPr>
        <w:rFonts w:ascii="Times New Roman" w:hAnsi="Times New Roman"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2A728D"/>
    <w:multiLevelType w:val="hybridMultilevel"/>
    <w:tmpl w:val="BF906C74"/>
    <w:lvl w:ilvl="0" w:tplc="0B44A49E">
      <w:start w:val="1"/>
      <w:numFmt w:val="decimal"/>
      <w:lvlText w:val="%1."/>
      <w:lvlJc w:val="left"/>
      <w:pPr>
        <w:ind w:left="468" w:hanging="361"/>
        <w:jc w:val="left"/>
      </w:pPr>
      <w:rPr>
        <w:rFonts w:ascii="Times New Roman" w:eastAsia="Times New Roman" w:hAnsi="Times New Roman" w:cs="Times New Roman" w:hint="default"/>
        <w:b w:val="0"/>
        <w:bCs w:val="0"/>
        <w:i w:val="0"/>
        <w:iCs w:val="0"/>
        <w:color w:val="1F2023"/>
        <w:spacing w:val="0"/>
        <w:w w:val="100"/>
        <w:sz w:val="24"/>
        <w:szCs w:val="24"/>
        <w:lang w:val="en-US" w:eastAsia="en-US" w:bidi="ar-SA"/>
      </w:rPr>
    </w:lvl>
    <w:lvl w:ilvl="1" w:tplc="CEF047D6">
      <w:start w:val="1"/>
      <w:numFmt w:val="lowerLetter"/>
      <w:lvlText w:val="%2."/>
      <w:lvlJc w:val="left"/>
      <w:pPr>
        <w:ind w:left="468" w:hanging="361"/>
        <w:jc w:val="left"/>
      </w:pPr>
      <w:rPr>
        <w:rFonts w:ascii="Calibri" w:eastAsia="Calibri" w:hAnsi="Calibri" w:cs="Calibri" w:hint="default"/>
        <w:b w:val="0"/>
        <w:bCs w:val="0"/>
        <w:i w:val="0"/>
        <w:iCs w:val="0"/>
        <w:spacing w:val="0"/>
        <w:w w:val="100"/>
        <w:sz w:val="24"/>
        <w:szCs w:val="24"/>
        <w:lang w:val="en-US" w:eastAsia="en-US" w:bidi="ar-SA"/>
      </w:rPr>
    </w:lvl>
    <w:lvl w:ilvl="2" w:tplc="415A843E">
      <w:numFmt w:val="bullet"/>
      <w:lvlText w:val="•"/>
      <w:lvlJc w:val="left"/>
      <w:pPr>
        <w:ind w:left="1375" w:hanging="361"/>
      </w:pPr>
      <w:rPr>
        <w:rFonts w:hint="default"/>
        <w:lang w:val="en-US" w:eastAsia="en-US" w:bidi="ar-SA"/>
      </w:rPr>
    </w:lvl>
    <w:lvl w:ilvl="3" w:tplc="D1486D84">
      <w:numFmt w:val="bullet"/>
      <w:lvlText w:val="•"/>
      <w:lvlJc w:val="left"/>
      <w:pPr>
        <w:ind w:left="1832" w:hanging="361"/>
      </w:pPr>
      <w:rPr>
        <w:rFonts w:hint="default"/>
        <w:lang w:val="en-US" w:eastAsia="en-US" w:bidi="ar-SA"/>
      </w:rPr>
    </w:lvl>
    <w:lvl w:ilvl="4" w:tplc="D448565E">
      <w:numFmt w:val="bullet"/>
      <w:lvlText w:val="•"/>
      <w:lvlJc w:val="left"/>
      <w:pPr>
        <w:ind w:left="2290" w:hanging="361"/>
      </w:pPr>
      <w:rPr>
        <w:rFonts w:hint="default"/>
        <w:lang w:val="en-US" w:eastAsia="en-US" w:bidi="ar-SA"/>
      </w:rPr>
    </w:lvl>
    <w:lvl w:ilvl="5" w:tplc="EB524F8A">
      <w:numFmt w:val="bullet"/>
      <w:lvlText w:val="•"/>
      <w:lvlJc w:val="left"/>
      <w:pPr>
        <w:ind w:left="2748" w:hanging="361"/>
      </w:pPr>
      <w:rPr>
        <w:rFonts w:hint="default"/>
        <w:lang w:val="en-US" w:eastAsia="en-US" w:bidi="ar-SA"/>
      </w:rPr>
    </w:lvl>
    <w:lvl w:ilvl="6" w:tplc="BAAAC37A">
      <w:numFmt w:val="bullet"/>
      <w:lvlText w:val="•"/>
      <w:lvlJc w:val="left"/>
      <w:pPr>
        <w:ind w:left="3205" w:hanging="361"/>
      </w:pPr>
      <w:rPr>
        <w:rFonts w:hint="default"/>
        <w:lang w:val="en-US" w:eastAsia="en-US" w:bidi="ar-SA"/>
      </w:rPr>
    </w:lvl>
    <w:lvl w:ilvl="7" w:tplc="936C3444">
      <w:numFmt w:val="bullet"/>
      <w:lvlText w:val="•"/>
      <w:lvlJc w:val="left"/>
      <w:pPr>
        <w:ind w:left="3663" w:hanging="361"/>
      </w:pPr>
      <w:rPr>
        <w:rFonts w:hint="default"/>
        <w:lang w:val="en-US" w:eastAsia="en-US" w:bidi="ar-SA"/>
      </w:rPr>
    </w:lvl>
    <w:lvl w:ilvl="8" w:tplc="9984D08A">
      <w:numFmt w:val="bullet"/>
      <w:lvlText w:val="•"/>
      <w:lvlJc w:val="left"/>
      <w:pPr>
        <w:ind w:left="4120" w:hanging="361"/>
      </w:pPr>
      <w:rPr>
        <w:rFonts w:hint="default"/>
        <w:lang w:val="en-US" w:eastAsia="en-US" w:bidi="ar-SA"/>
      </w:rPr>
    </w:lvl>
  </w:abstractNum>
  <w:abstractNum w:abstractNumId="4" w15:restartNumberingAfterBreak="0">
    <w:nsid w:val="66C73EBE"/>
    <w:multiLevelType w:val="hybridMultilevel"/>
    <w:tmpl w:val="288E4300"/>
    <w:lvl w:ilvl="0" w:tplc="08090019">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C3C0B9B"/>
    <w:multiLevelType w:val="hybridMultilevel"/>
    <w:tmpl w:val="B224A6E0"/>
    <w:lvl w:ilvl="0" w:tplc="3E826C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F244D"/>
    <w:multiLevelType w:val="hybridMultilevel"/>
    <w:tmpl w:val="98F0B48E"/>
    <w:lvl w:ilvl="0" w:tplc="47560AEA">
      <w:numFmt w:val="bullet"/>
      <w:lvlText w:val="☐"/>
      <w:lvlJc w:val="left"/>
      <w:pPr>
        <w:ind w:left="371" w:hanging="264"/>
      </w:pPr>
      <w:rPr>
        <w:rFonts w:ascii="Segoe UI Symbol" w:eastAsia="Segoe UI Symbol" w:hAnsi="Segoe UI Symbol" w:cs="Segoe UI Symbol" w:hint="default"/>
        <w:b w:val="0"/>
        <w:bCs w:val="0"/>
        <w:i w:val="0"/>
        <w:iCs w:val="0"/>
        <w:spacing w:val="0"/>
        <w:w w:val="100"/>
        <w:sz w:val="24"/>
        <w:szCs w:val="24"/>
        <w:lang w:val="en-US" w:eastAsia="en-US" w:bidi="ar-SA"/>
      </w:rPr>
    </w:lvl>
    <w:lvl w:ilvl="1" w:tplc="EE7C97AE">
      <w:numFmt w:val="bullet"/>
      <w:lvlText w:val="•"/>
      <w:lvlJc w:val="left"/>
      <w:pPr>
        <w:ind w:left="653" w:hanging="264"/>
      </w:pPr>
      <w:rPr>
        <w:rFonts w:hint="default"/>
        <w:lang w:val="en-US" w:eastAsia="en-US" w:bidi="ar-SA"/>
      </w:rPr>
    </w:lvl>
    <w:lvl w:ilvl="2" w:tplc="7EF29284">
      <w:numFmt w:val="bullet"/>
      <w:lvlText w:val="•"/>
      <w:lvlJc w:val="left"/>
      <w:pPr>
        <w:ind w:left="926" w:hanging="264"/>
      </w:pPr>
      <w:rPr>
        <w:rFonts w:hint="default"/>
        <w:lang w:val="en-US" w:eastAsia="en-US" w:bidi="ar-SA"/>
      </w:rPr>
    </w:lvl>
    <w:lvl w:ilvl="3" w:tplc="53A4191A">
      <w:numFmt w:val="bullet"/>
      <w:lvlText w:val="•"/>
      <w:lvlJc w:val="left"/>
      <w:pPr>
        <w:ind w:left="1199" w:hanging="264"/>
      </w:pPr>
      <w:rPr>
        <w:rFonts w:hint="default"/>
        <w:lang w:val="en-US" w:eastAsia="en-US" w:bidi="ar-SA"/>
      </w:rPr>
    </w:lvl>
    <w:lvl w:ilvl="4" w:tplc="79563896">
      <w:numFmt w:val="bullet"/>
      <w:lvlText w:val="•"/>
      <w:lvlJc w:val="left"/>
      <w:pPr>
        <w:ind w:left="1472" w:hanging="264"/>
      </w:pPr>
      <w:rPr>
        <w:rFonts w:hint="default"/>
        <w:lang w:val="en-US" w:eastAsia="en-US" w:bidi="ar-SA"/>
      </w:rPr>
    </w:lvl>
    <w:lvl w:ilvl="5" w:tplc="33E08C6C">
      <w:numFmt w:val="bullet"/>
      <w:lvlText w:val="•"/>
      <w:lvlJc w:val="left"/>
      <w:pPr>
        <w:ind w:left="1745" w:hanging="264"/>
      </w:pPr>
      <w:rPr>
        <w:rFonts w:hint="default"/>
        <w:lang w:val="en-US" w:eastAsia="en-US" w:bidi="ar-SA"/>
      </w:rPr>
    </w:lvl>
    <w:lvl w:ilvl="6" w:tplc="8A9E4C44">
      <w:numFmt w:val="bullet"/>
      <w:lvlText w:val="•"/>
      <w:lvlJc w:val="left"/>
      <w:pPr>
        <w:ind w:left="2018" w:hanging="264"/>
      </w:pPr>
      <w:rPr>
        <w:rFonts w:hint="default"/>
        <w:lang w:val="en-US" w:eastAsia="en-US" w:bidi="ar-SA"/>
      </w:rPr>
    </w:lvl>
    <w:lvl w:ilvl="7" w:tplc="375886B0">
      <w:numFmt w:val="bullet"/>
      <w:lvlText w:val="•"/>
      <w:lvlJc w:val="left"/>
      <w:pPr>
        <w:ind w:left="2291" w:hanging="264"/>
      </w:pPr>
      <w:rPr>
        <w:rFonts w:hint="default"/>
        <w:lang w:val="en-US" w:eastAsia="en-US" w:bidi="ar-SA"/>
      </w:rPr>
    </w:lvl>
    <w:lvl w:ilvl="8" w:tplc="7998218C">
      <w:numFmt w:val="bullet"/>
      <w:lvlText w:val="•"/>
      <w:lvlJc w:val="left"/>
      <w:pPr>
        <w:ind w:left="2564" w:hanging="264"/>
      </w:pPr>
      <w:rPr>
        <w:rFonts w:hint="default"/>
        <w:lang w:val="en-US" w:eastAsia="en-US" w:bidi="ar-SA"/>
      </w:rPr>
    </w:lvl>
  </w:abstractNum>
  <w:num w:numId="1" w16cid:durableId="64231887">
    <w:abstractNumId w:val="2"/>
  </w:num>
  <w:num w:numId="2" w16cid:durableId="179204463">
    <w:abstractNumId w:val="4"/>
  </w:num>
  <w:num w:numId="3" w16cid:durableId="242686906">
    <w:abstractNumId w:val="5"/>
  </w:num>
  <w:num w:numId="4" w16cid:durableId="1112362590">
    <w:abstractNumId w:val="6"/>
  </w:num>
  <w:num w:numId="5" w16cid:durableId="291450672">
    <w:abstractNumId w:val="0"/>
  </w:num>
  <w:num w:numId="6" w16cid:durableId="558790471">
    <w:abstractNumId w:val="1"/>
  </w:num>
  <w:num w:numId="7" w16cid:durableId="842358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49"/>
    <w:rsid w:val="000305D2"/>
    <w:rsid w:val="00083678"/>
    <w:rsid w:val="00086849"/>
    <w:rsid w:val="0013767B"/>
    <w:rsid w:val="001E70AA"/>
    <w:rsid w:val="00231259"/>
    <w:rsid w:val="0024181B"/>
    <w:rsid w:val="00265AD9"/>
    <w:rsid w:val="002F0E20"/>
    <w:rsid w:val="0035031C"/>
    <w:rsid w:val="003B0381"/>
    <w:rsid w:val="0040262C"/>
    <w:rsid w:val="00414224"/>
    <w:rsid w:val="00415884"/>
    <w:rsid w:val="0042415C"/>
    <w:rsid w:val="004347C6"/>
    <w:rsid w:val="0043711B"/>
    <w:rsid w:val="00447124"/>
    <w:rsid w:val="004F5503"/>
    <w:rsid w:val="0051314C"/>
    <w:rsid w:val="005555E0"/>
    <w:rsid w:val="00563749"/>
    <w:rsid w:val="00577375"/>
    <w:rsid w:val="005A6819"/>
    <w:rsid w:val="005F4D03"/>
    <w:rsid w:val="00636085"/>
    <w:rsid w:val="006428EB"/>
    <w:rsid w:val="0066552F"/>
    <w:rsid w:val="006727F5"/>
    <w:rsid w:val="00795423"/>
    <w:rsid w:val="007A2C52"/>
    <w:rsid w:val="007B6762"/>
    <w:rsid w:val="007C7EE7"/>
    <w:rsid w:val="00857DCA"/>
    <w:rsid w:val="00890DAE"/>
    <w:rsid w:val="00892DD4"/>
    <w:rsid w:val="008D36D0"/>
    <w:rsid w:val="008E44C8"/>
    <w:rsid w:val="00914754"/>
    <w:rsid w:val="00951D27"/>
    <w:rsid w:val="009D2412"/>
    <w:rsid w:val="00A055AA"/>
    <w:rsid w:val="00A410BA"/>
    <w:rsid w:val="00A567B2"/>
    <w:rsid w:val="00AD62AE"/>
    <w:rsid w:val="00B06569"/>
    <w:rsid w:val="00B6736A"/>
    <w:rsid w:val="00BC0D48"/>
    <w:rsid w:val="00C40B7C"/>
    <w:rsid w:val="00C94C30"/>
    <w:rsid w:val="00D35558"/>
    <w:rsid w:val="00D877BC"/>
    <w:rsid w:val="00DC78CF"/>
    <w:rsid w:val="00DF18D8"/>
    <w:rsid w:val="00E264B4"/>
    <w:rsid w:val="00E4373E"/>
    <w:rsid w:val="00E564FD"/>
    <w:rsid w:val="00EA6081"/>
    <w:rsid w:val="00EC4A19"/>
    <w:rsid w:val="00EC4B6B"/>
    <w:rsid w:val="00EF0D20"/>
    <w:rsid w:val="00F17248"/>
    <w:rsid w:val="00F334B1"/>
    <w:rsid w:val="00F97DDB"/>
    <w:rsid w:val="00FD08B9"/>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4:docId w14:val="3DE64F28"/>
  <w15:docId w15:val="{E89E2526-684B-1945-837E-02D44CC0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8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8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8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8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849"/>
    <w:rPr>
      <w:rFonts w:eastAsiaTheme="majorEastAsia" w:cstheme="majorBidi"/>
      <w:color w:val="272727" w:themeColor="text1" w:themeTint="D8"/>
    </w:rPr>
  </w:style>
  <w:style w:type="paragraph" w:styleId="Title">
    <w:name w:val="Title"/>
    <w:basedOn w:val="Normal"/>
    <w:next w:val="Normal"/>
    <w:link w:val="TitleChar"/>
    <w:uiPriority w:val="10"/>
    <w:qFormat/>
    <w:rsid w:val="000868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8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8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6849"/>
    <w:rPr>
      <w:i/>
      <w:iCs/>
      <w:color w:val="404040" w:themeColor="text1" w:themeTint="BF"/>
    </w:rPr>
  </w:style>
  <w:style w:type="paragraph" w:styleId="ListParagraph">
    <w:name w:val="List Paragraph"/>
    <w:aliases w:val="-header"/>
    <w:basedOn w:val="Normal"/>
    <w:link w:val="ListParagraphChar"/>
    <w:uiPriority w:val="34"/>
    <w:qFormat/>
    <w:rsid w:val="00086849"/>
    <w:pPr>
      <w:ind w:left="720"/>
      <w:contextualSpacing/>
    </w:pPr>
  </w:style>
  <w:style w:type="character" w:styleId="IntenseEmphasis">
    <w:name w:val="Intense Emphasis"/>
    <w:basedOn w:val="DefaultParagraphFont"/>
    <w:uiPriority w:val="21"/>
    <w:qFormat/>
    <w:rsid w:val="00086849"/>
    <w:rPr>
      <w:i/>
      <w:iCs/>
      <w:color w:val="0F4761" w:themeColor="accent1" w:themeShade="BF"/>
    </w:rPr>
  </w:style>
  <w:style w:type="paragraph" w:styleId="IntenseQuote">
    <w:name w:val="Intense Quote"/>
    <w:basedOn w:val="Normal"/>
    <w:next w:val="Normal"/>
    <w:link w:val="IntenseQuoteChar"/>
    <w:uiPriority w:val="30"/>
    <w:qFormat/>
    <w:rsid w:val="0008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849"/>
    <w:rPr>
      <w:i/>
      <w:iCs/>
      <w:color w:val="0F4761" w:themeColor="accent1" w:themeShade="BF"/>
    </w:rPr>
  </w:style>
  <w:style w:type="character" w:styleId="IntenseReference">
    <w:name w:val="Intense Reference"/>
    <w:basedOn w:val="DefaultParagraphFont"/>
    <w:uiPriority w:val="32"/>
    <w:qFormat/>
    <w:rsid w:val="00086849"/>
    <w:rPr>
      <w:b/>
      <w:bCs/>
      <w:smallCaps/>
      <w:color w:val="0F4761" w:themeColor="accent1" w:themeShade="BF"/>
      <w:spacing w:val="5"/>
    </w:rPr>
  </w:style>
  <w:style w:type="character" w:styleId="Hyperlink">
    <w:name w:val="Hyperlink"/>
    <w:basedOn w:val="DefaultParagraphFont"/>
    <w:uiPriority w:val="99"/>
    <w:unhideWhenUsed/>
    <w:rsid w:val="0066552F"/>
    <w:rPr>
      <w:color w:val="467886" w:themeColor="hyperlink"/>
      <w:u w:val="single"/>
    </w:rPr>
  </w:style>
  <w:style w:type="character" w:styleId="UnresolvedMention">
    <w:name w:val="Unresolved Mention"/>
    <w:basedOn w:val="DefaultParagraphFont"/>
    <w:uiPriority w:val="99"/>
    <w:semiHidden/>
    <w:unhideWhenUsed/>
    <w:rsid w:val="0066552F"/>
    <w:rPr>
      <w:color w:val="605E5C"/>
      <w:shd w:val="clear" w:color="auto" w:fill="E1DFDD"/>
    </w:rPr>
  </w:style>
  <w:style w:type="table" w:styleId="TableGrid">
    <w:name w:val="Table Grid"/>
    <w:basedOn w:val="TableNormal"/>
    <w:rsid w:val="00DF18D8"/>
    <w:rPr>
      <w:rFonts w:ascii="Calibri" w:eastAsia="Calibri" w:hAnsi="Calibri" w:cs="Calibri"/>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er Char"/>
    <w:basedOn w:val="DefaultParagraphFont"/>
    <w:link w:val="ListParagraph"/>
    <w:uiPriority w:val="34"/>
    <w:locked/>
    <w:rsid w:val="00DF18D8"/>
  </w:style>
  <w:style w:type="paragraph" w:styleId="HTMLPreformatted">
    <w:name w:val="HTML Preformatted"/>
    <w:basedOn w:val="Normal"/>
    <w:link w:val="HTMLPreformattedChar"/>
    <w:uiPriority w:val="99"/>
    <w:unhideWhenUsed/>
    <w:rsid w:val="00DF1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GB" w:eastAsia="en-GB"/>
      <w14:ligatures w14:val="none"/>
    </w:rPr>
  </w:style>
  <w:style w:type="character" w:customStyle="1" w:styleId="HTMLPreformattedChar">
    <w:name w:val="HTML Preformatted Char"/>
    <w:basedOn w:val="DefaultParagraphFont"/>
    <w:link w:val="HTMLPreformatted"/>
    <w:uiPriority w:val="99"/>
    <w:rsid w:val="00DF18D8"/>
    <w:rPr>
      <w:rFonts w:ascii="Courier New" w:eastAsia="Times New Roman" w:hAnsi="Courier New" w:cs="Courier New"/>
      <w:kern w:val="0"/>
      <w:sz w:val="20"/>
      <w:szCs w:val="20"/>
      <w:lang w:val="en-GB" w:eastAsia="en-GB"/>
      <w14:ligatures w14:val="none"/>
    </w:rPr>
  </w:style>
  <w:style w:type="table" w:styleId="TableGridLight">
    <w:name w:val="Grid Table Light"/>
    <w:basedOn w:val="TableNormal"/>
    <w:uiPriority w:val="40"/>
    <w:rsid w:val="00DF18D8"/>
    <w:rPr>
      <w:kern w:val="0"/>
      <w:sz w:val="22"/>
      <w:szCs w:val="22"/>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EC4A19"/>
    <w:pPr>
      <w:widowControl w:val="0"/>
      <w:autoSpaceDE w:val="0"/>
      <w:autoSpaceDN w:val="0"/>
      <w:ind w:left="107"/>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13</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Debono Stephanie at Valletta Cultural Agency</dc:creator>
  <cp:keywords/>
  <dc:description/>
  <cp:lastModifiedBy>Stephanie Debono</cp:lastModifiedBy>
  <cp:revision>42</cp:revision>
  <dcterms:created xsi:type="dcterms:W3CDTF">2024-07-10T08:52:00Z</dcterms:created>
  <dcterms:modified xsi:type="dcterms:W3CDTF">2025-04-02T14:47:00Z</dcterms:modified>
</cp:coreProperties>
</file>